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2"/>
        <w:gridCol w:w="3182"/>
        <w:gridCol w:w="3182"/>
      </w:tblGrid>
      <w:tr w:rsidR="004B00FE">
        <w:trPr>
          <w:trHeight w:val="1275"/>
          <w:jc w:val="center"/>
        </w:trPr>
        <w:tc>
          <w:tcPr>
            <w:tcW w:w="3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United Energy, a.s.</w:t>
            </w:r>
          </w:p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Teplárenská 2</w:t>
            </w:r>
          </w:p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434 03 Most - Komořany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Směrnice č.</w:t>
            </w:r>
          </w:p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SM-UE-1802</w:t>
            </w:r>
          </w:p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Vydáno dne:</w:t>
            </w:r>
          </w:p>
          <w:p w:rsidR="004B00FE" w:rsidRPr="004C45E4" w:rsidRDefault="00901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4. června 2018</w:t>
            </w:r>
          </w:p>
        </w:tc>
      </w:tr>
      <w:tr w:rsidR="004B00FE" w:rsidTr="00662824">
        <w:trPr>
          <w:trHeight w:val="1690"/>
          <w:jc w:val="center"/>
        </w:trPr>
        <w:tc>
          <w:tcPr>
            <w:tcW w:w="3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Zpracovatel:</w:t>
            </w:r>
          </w:p>
          <w:p w:rsidR="004B00FE" w:rsidRPr="004C45E4" w:rsidRDefault="00AA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 xml:space="preserve">Ing. </w:t>
            </w:r>
            <w:r w:rsidR="004B00FE" w:rsidRPr="004C45E4">
              <w:rPr>
                <w:rFonts w:cs="Calibri"/>
              </w:rPr>
              <w:t>Paterová Daniela</w:t>
            </w:r>
          </w:p>
          <w:p w:rsidR="004B00FE" w:rsidRPr="004C45E4" w:rsidRDefault="00E3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(</w:t>
            </w:r>
            <w:r w:rsidR="004B00FE" w:rsidRPr="004C45E4">
              <w:rPr>
                <w:rFonts w:cs="Calibri"/>
              </w:rPr>
              <w:t>Vedoucí útvaru bezpečnosti a životního p</w:t>
            </w:r>
            <w:r w:rsidR="00AA0CFF" w:rsidRPr="004C45E4">
              <w:rPr>
                <w:rFonts w:cs="Calibri"/>
              </w:rPr>
              <w:t>rostředí</w:t>
            </w:r>
            <w:r w:rsidRPr="004C45E4">
              <w:rPr>
                <w:rFonts w:cs="Calibri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FE" w:rsidRPr="004C45E4" w:rsidRDefault="004B00FE" w:rsidP="00AA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  <w:b/>
                <w:bCs/>
              </w:rPr>
              <w:t>Smluvní pokuty za porušení bezp</w:t>
            </w:r>
            <w:r w:rsidR="00AA0CFF" w:rsidRPr="004C45E4">
              <w:rPr>
                <w:rFonts w:cs="Calibri"/>
                <w:b/>
                <w:bCs/>
              </w:rPr>
              <w:t>ečnostních, hygienických, požárních a ekologických</w:t>
            </w:r>
            <w:r w:rsidRPr="004C45E4">
              <w:rPr>
                <w:rFonts w:cs="Calibri"/>
                <w:b/>
                <w:bCs/>
              </w:rPr>
              <w:t xml:space="preserve"> před</w:t>
            </w:r>
            <w:r w:rsidR="00AA0CFF" w:rsidRPr="004C45E4">
              <w:rPr>
                <w:rFonts w:cs="Calibri"/>
                <w:b/>
                <w:bCs/>
              </w:rPr>
              <w:t>pisů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Garant:</w:t>
            </w:r>
          </w:p>
          <w:p w:rsidR="00E3349F" w:rsidRPr="004C45E4" w:rsidRDefault="00E3349F" w:rsidP="00B36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 xml:space="preserve"> </w:t>
            </w:r>
            <w:r w:rsidR="00BB5188">
              <w:rPr>
                <w:rFonts w:cs="Calibri"/>
              </w:rPr>
              <w:t xml:space="preserve">Ing. </w:t>
            </w:r>
            <w:r w:rsidR="004B00FE" w:rsidRPr="004C45E4">
              <w:rPr>
                <w:rFonts w:cs="Calibri"/>
              </w:rPr>
              <w:t>Boháček Milan</w:t>
            </w:r>
            <w:r w:rsidR="00662824" w:rsidRPr="004C45E4">
              <w:rPr>
                <w:rFonts w:cs="Calibri"/>
              </w:rPr>
              <w:t xml:space="preserve"> </w:t>
            </w:r>
          </w:p>
          <w:p w:rsidR="004B00FE" w:rsidRPr="004C45E4" w:rsidRDefault="00E3349F" w:rsidP="00E3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(</w:t>
            </w:r>
            <w:r w:rsidR="004B00FE" w:rsidRPr="004C45E4">
              <w:rPr>
                <w:rFonts w:cs="Calibri"/>
              </w:rPr>
              <w:t>Generální ředitel</w:t>
            </w:r>
            <w:r w:rsidRPr="004C45E4">
              <w:rPr>
                <w:rFonts w:cs="Calibri"/>
              </w:rPr>
              <w:t xml:space="preserve">) </w:t>
            </w:r>
          </w:p>
        </w:tc>
      </w:tr>
      <w:tr w:rsidR="004B00FE" w:rsidTr="001475C1">
        <w:trPr>
          <w:trHeight w:val="1396"/>
          <w:jc w:val="center"/>
        </w:trPr>
        <w:tc>
          <w:tcPr>
            <w:tcW w:w="3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FE" w:rsidRPr="004C45E4" w:rsidRDefault="006F0216" w:rsidP="004C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 xml:space="preserve">Přílohy: </w:t>
            </w:r>
            <w:r w:rsidR="004C45E4" w:rsidRPr="004C45E4">
              <w:rPr>
                <w:rFonts w:cs="Calibri"/>
              </w:rPr>
              <w:t>1</w:t>
            </w:r>
            <w:r w:rsidR="00BB4AEC">
              <w:rPr>
                <w:rFonts w:cs="Calibri"/>
              </w:rPr>
              <w:t xml:space="preserve"> – Sazebník smluvních pokut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FE" w:rsidRPr="004C45E4" w:rsidRDefault="00AA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 xml:space="preserve">Nahrazuje: </w:t>
            </w:r>
          </w:p>
          <w:p w:rsidR="004B00FE" w:rsidRPr="004C45E4" w:rsidRDefault="006F0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SM-UE-0309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00FE" w:rsidRPr="004C45E4" w:rsidRDefault="004B0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  <w:bCs/>
              </w:rPr>
              <w:t xml:space="preserve">Účinnost </w:t>
            </w:r>
            <w:proofErr w:type="gramStart"/>
            <w:r w:rsidRPr="004C45E4">
              <w:rPr>
                <w:rFonts w:cs="Calibri"/>
                <w:bCs/>
              </w:rPr>
              <w:t>od</w:t>
            </w:r>
            <w:proofErr w:type="gramEnd"/>
            <w:r w:rsidRPr="004C45E4">
              <w:rPr>
                <w:rFonts w:cs="Calibri"/>
                <w:bCs/>
              </w:rPr>
              <w:t>:</w:t>
            </w:r>
          </w:p>
          <w:p w:rsidR="004B00FE" w:rsidRPr="004C45E4" w:rsidRDefault="00AA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C45E4">
              <w:rPr>
                <w:rFonts w:cs="Calibri"/>
              </w:rPr>
              <w:t>Dnem vydání</w:t>
            </w:r>
          </w:p>
        </w:tc>
      </w:tr>
    </w:tbl>
    <w:p w:rsidR="004B00FE" w:rsidRDefault="004B00FE">
      <w:pPr>
        <w:widowControl w:val="0"/>
        <w:autoSpaceDE w:val="0"/>
        <w:autoSpaceDN w:val="0"/>
        <w:adjustRightInd w:val="0"/>
        <w:spacing w:line="252" w:lineRule="auto"/>
        <w:rPr>
          <w:rFonts w:ascii="Times New Roman" w:hAnsi="Times New Roman"/>
        </w:rPr>
      </w:pPr>
    </w:p>
    <w:p w:rsidR="006F0216" w:rsidRPr="004C45E4" w:rsidRDefault="006F0216" w:rsidP="006F0216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S ohledem na nutnost zabezpečení dodržování pravidel a předpisů v oblasti bezpečnosti práce, ochrany zdraví zaměstnanců, hygieny práce, požární ochrany, ochrany životního prostředí, ochrany majetku společnosti a s přihlédnutím ke skutečnosti, že činnosti na zařízení společnosti vykonávají smluvní partneři</w:t>
      </w:r>
    </w:p>
    <w:p w:rsidR="006F0216" w:rsidRPr="004C45E4" w:rsidRDefault="006F0216" w:rsidP="006F0216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vydávám</w:t>
      </w:r>
    </w:p>
    <w:p w:rsidR="006F0216" w:rsidRPr="004C45E4" w:rsidRDefault="006F0216" w:rsidP="006F0216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</w:rPr>
      </w:pPr>
      <w:r w:rsidRPr="004C45E4">
        <w:rPr>
          <w:rFonts w:cs="Calibri"/>
        </w:rPr>
        <w:t>Smluvní pokuty za porušení bezpečnostních, hygienických, požárních předpisů a předpisů na ochranu životního prostředí.</w:t>
      </w:r>
    </w:p>
    <w:p w:rsidR="006F0216" w:rsidRPr="004C45E4" w:rsidRDefault="006F0216" w:rsidP="006F0216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</w:rPr>
      </w:pPr>
    </w:p>
    <w:p w:rsidR="006F0216" w:rsidRPr="004C45E4" w:rsidRDefault="006F0216" w:rsidP="00454E7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Článek I</w:t>
      </w:r>
    </w:p>
    <w:p w:rsidR="006F0216" w:rsidRPr="004C45E4" w:rsidRDefault="006F0216" w:rsidP="00454E7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Úvodní ustanovení</w:t>
      </w:r>
    </w:p>
    <w:p w:rsidR="00454E76" w:rsidRPr="004C45E4" w:rsidRDefault="00454E76" w:rsidP="00454E7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cs="Calibri"/>
          <w:b/>
        </w:rPr>
      </w:pPr>
    </w:p>
    <w:p w:rsidR="0045702D" w:rsidRDefault="006F0216" w:rsidP="006F0216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 xml:space="preserve">I.1 </w:t>
      </w:r>
      <w:r w:rsidR="002A39F6" w:rsidRPr="004C45E4">
        <w:rPr>
          <w:rFonts w:cs="Calibri"/>
        </w:rPr>
        <w:t xml:space="preserve">Povinnosti smluvních partnerů </w:t>
      </w:r>
      <w:r w:rsidR="0045702D">
        <w:rPr>
          <w:rFonts w:cs="Calibri"/>
        </w:rPr>
        <w:t>v oblasti bezpečnosti práce, ochrany zdraví zaměstnanců, hygieny práce, požární ochrany, ochrany životního prostředí, ochrany majetku společnosti tvoří nedílnou součást dokumentace pro výběrové řízení a jejich splnění je jednou ze základních podmínek hodnocení dodavatelů. Stejné požadavky se vztahují i na dodavatele se smluvním vztahem vzniklým mimo výběrové řízení a též na poddodavatele všech dodavatelů.</w:t>
      </w:r>
    </w:p>
    <w:p w:rsidR="00EE133A" w:rsidRPr="004C45E4" w:rsidRDefault="002A39F6" w:rsidP="006F0216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 xml:space="preserve">I.2 Požadavky této směrnice musí být zapracovány do všech smluvních vztahů, při jejichž plnění vstupují zaměstnanci </w:t>
      </w:r>
      <w:r w:rsidR="000B4AD1" w:rsidRPr="004C45E4">
        <w:rPr>
          <w:rFonts w:cs="Calibri"/>
        </w:rPr>
        <w:t>dodavatele</w:t>
      </w:r>
      <w:r w:rsidRPr="004C45E4">
        <w:rPr>
          <w:rFonts w:cs="Calibri"/>
        </w:rPr>
        <w:t xml:space="preserve"> nebo je</w:t>
      </w:r>
      <w:r w:rsidR="000B4AD1" w:rsidRPr="004C45E4">
        <w:rPr>
          <w:rFonts w:cs="Calibri"/>
        </w:rPr>
        <w:t>ho</w:t>
      </w:r>
      <w:r w:rsidRPr="004C45E4">
        <w:rPr>
          <w:rFonts w:cs="Calibri"/>
        </w:rPr>
        <w:t xml:space="preserve"> poddodavatelů</w:t>
      </w:r>
      <w:r w:rsidR="00454E76" w:rsidRPr="004C45E4">
        <w:rPr>
          <w:rFonts w:cs="Calibri"/>
        </w:rPr>
        <w:t xml:space="preserve"> na pracoviště společnosti</w:t>
      </w:r>
      <w:r w:rsidR="00F846C7" w:rsidRPr="004C45E4">
        <w:rPr>
          <w:rFonts w:cs="Calibri"/>
        </w:rPr>
        <w:t xml:space="preserve"> (dále jen „</w:t>
      </w:r>
      <w:r w:rsidR="00F846C7" w:rsidRPr="004C45E4">
        <w:rPr>
          <w:rFonts w:cs="Calibri"/>
          <w:b/>
        </w:rPr>
        <w:t>objednatel</w:t>
      </w:r>
      <w:r w:rsidR="00F846C7" w:rsidRPr="004C45E4">
        <w:rPr>
          <w:rFonts w:cs="Calibri"/>
        </w:rPr>
        <w:t>“)</w:t>
      </w:r>
      <w:r w:rsidR="00454E76" w:rsidRPr="004C45E4">
        <w:rPr>
          <w:rFonts w:cs="Calibri"/>
        </w:rPr>
        <w:t xml:space="preserve">. Nedílnou součástí každé smlouvy je i </w:t>
      </w:r>
      <w:r w:rsidR="000B4AD1" w:rsidRPr="004C45E4">
        <w:rPr>
          <w:rFonts w:cs="Calibri"/>
        </w:rPr>
        <w:t>S</w:t>
      </w:r>
      <w:r w:rsidR="00454E76" w:rsidRPr="004C45E4">
        <w:rPr>
          <w:rFonts w:cs="Calibri"/>
        </w:rPr>
        <w:t xml:space="preserve">azebník </w:t>
      </w:r>
      <w:r w:rsidR="00BB4AEC">
        <w:rPr>
          <w:rFonts w:cs="Calibri"/>
        </w:rPr>
        <w:t xml:space="preserve">smluvních </w:t>
      </w:r>
      <w:r w:rsidR="00454E76" w:rsidRPr="004C45E4">
        <w:rPr>
          <w:rFonts w:cs="Calibri"/>
        </w:rPr>
        <w:t>pokut, který tvoří přílohu č. 1 této směrnice.</w:t>
      </w:r>
    </w:p>
    <w:p w:rsidR="000B4AD1" w:rsidRPr="004C45E4" w:rsidRDefault="000B4AD1" w:rsidP="006F0216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</w:p>
    <w:p w:rsidR="00454E76" w:rsidRPr="004C45E4" w:rsidRDefault="00454E76" w:rsidP="00454E7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Článek II</w:t>
      </w:r>
    </w:p>
    <w:p w:rsidR="00454E76" w:rsidRPr="004C45E4" w:rsidRDefault="00454E76" w:rsidP="00454E7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 xml:space="preserve">Povinnosti smluvního partnera </w:t>
      </w:r>
    </w:p>
    <w:p w:rsidR="00454E76" w:rsidRPr="004C45E4" w:rsidRDefault="00454E76" w:rsidP="00454E7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cs="Calibri"/>
          <w:b/>
        </w:rPr>
      </w:pPr>
    </w:p>
    <w:p w:rsidR="00454E76" w:rsidRPr="004C45E4" w:rsidRDefault="00454E76" w:rsidP="00454E7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cs="Calibri"/>
        </w:rPr>
      </w:pPr>
      <w:r w:rsidRPr="004C45E4">
        <w:rPr>
          <w:rFonts w:cs="Calibri"/>
        </w:rPr>
        <w:t>II.1 Smluvní partner</w:t>
      </w:r>
      <w:r w:rsidR="00F846C7" w:rsidRPr="004C45E4">
        <w:rPr>
          <w:rFonts w:cs="Calibri"/>
        </w:rPr>
        <w:t xml:space="preserve"> (dále jen „</w:t>
      </w:r>
      <w:r w:rsidRPr="004C45E4">
        <w:rPr>
          <w:rFonts w:cs="Calibri"/>
          <w:b/>
        </w:rPr>
        <w:t>zhotovitel</w:t>
      </w:r>
      <w:r w:rsidR="00F846C7" w:rsidRPr="004C45E4">
        <w:rPr>
          <w:rFonts w:cs="Calibri"/>
        </w:rPr>
        <w:t>“)</w:t>
      </w:r>
      <w:r w:rsidRPr="004C45E4">
        <w:rPr>
          <w:rFonts w:cs="Calibri"/>
        </w:rPr>
        <w:t xml:space="preserve"> se zavazuje nést odpovědnost při výkonu a činnostech na zařízení nebo nemovitostech společnosti</w:t>
      </w:r>
      <w:r w:rsidR="00577766" w:rsidRPr="004C45E4">
        <w:rPr>
          <w:rFonts w:cs="Calibri"/>
        </w:rPr>
        <w:t xml:space="preserve"> </w:t>
      </w:r>
      <w:r w:rsidR="00FA646E">
        <w:rPr>
          <w:rFonts w:cs="Calibri"/>
        </w:rPr>
        <w:t>(</w:t>
      </w:r>
      <w:r w:rsidR="000B4AD1" w:rsidRPr="004C45E4">
        <w:rPr>
          <w:rFonts w:cs="Calibri"/>
        </w:rPr>
        <w:t>objednatele</w:t>
      </w:r>
      <w:r w:rsidR="00FA646E">
        <w:rPr>
          <w:rFonts w:cs="Calibri"/>
        </w:rPr>
        <w:t>)</w:t>
      </w:r>
      <w:r w:rsidR="000B4AD1" w:rsidRPr="004C45E4">
        <w:rPr>
          <w:rFonts w:cs="Calibri"/>
        </w:rPr>
        <w:t xml:space="preserve"> </w:t>
      </w:r>
      <w:r w:rsidRPr="004C45E4">
        <w:rPr>
          <w:rFonts w:cs="Calibri"/>
        </w:rPr>
        <w:t xml:space="preserve">v případě, že jeho zaměstnanci poruší obecně </w:t>
      </w:r>
      <w:r w:rsidRPr="004C45E4">
        <w:rPr>
          <w:rFonts w:cs="Calibri"/>
        </w:rPr>
        <w:lastRenderedPageBreak/>
        <w:t>závazné předpisy z oblasti bezpečnosti práce, ochrany zdraví, hygieny, požární prevence, ochrany životního prostředí</w:t>
      </w:r>
      <w:r w:rsidR="003C6C72" w:rsidRPr="004C45E4">
        <w:rPr>
          <w:rFonts w:cs="Calibri"/>
        </w:rPr>
        <w:t>, ochrany životního prostředí nebo vnitřní předpisy společnosti, se kterými byl prokazatelně seznámen.</w:t>
      </w:r>
    </w:p>
    <w:p w:rsidR="003C6C72" w:rsidRPr="004C45E4" w:rsidRDefault="003C6C72" w:rsidP="00454E7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cs="Calibri"/>
        </w:rPr>
      </w:pPr>
    </w:p>
    <w:p w:rsidR="003C6C72" w:rsidRPr="004C45E4" w:rsidRDefault="003C6C72" w:rsidP="00454E7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cs="Calibri"/>
        </w:rPr>
      </w:pPr>
      <w:r w:rsidRPr="004C45E4">
        <w:rPr>
          <w:rFonts w:cs="Calibri"/>
        </w:rPr>
        <w:t xml:space="preserve">II.2 </w:t>
      </w:r>
      <w:r w:rsidR="00F846C7" w:rsidRPr="004C45E4">
        <w:rPr>
          <w:rFonts w:cs="Calibri"/>
        </w:rPr>
        <w:t>Z</w:t>
      </w:r>
      <w:r w:rsidRPr="004C45E4">
        <w:rPr>
          <w:rFonts w:cs="Calibri"/>
        </w:rPr>
        <w:t xml:space="preserve">hotovitel se zavazuje nést odpovědnost i pro případy, že k porušení dle čl. II.1 dojde zaměstnanci </w:t>
      </w:r>
      <w:r w:rsidR="000B4AD1" w:rsidRPr="004C45E4">
        <w:rPr>
          <w:rFonts w:cs="Calibri"/>
        </w:rPr>
        <w:t xml:space="preserve">jeho </w:t>
      </w:r>
      <w:r w:rsidRPr="004C45E4">
        <w:rPr>
          <w:rFonts w:cs="Calibri"/>
        </w:rPr>
        <w:t>poddodavatelů.</w:t>
      </w:r>
    </w:p>
    <w:p w:rsidR="00F846C7" w:rsidRPr="004C45E4" w:rsidRDefault="003C6C72" w:rsidP="00454E7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cs="Calibri"/>
        </w:rPr>
      </w:pPr>
      <w:r w:rsidRPr="004C45E4">
        <w:rPr>
          <w:rFonts w:cs="Calibri"/>
        </w:rPr>
        <w:t xml:space="preserve">II.3 </w:t>
      </w:r>
      <w:r w:rsidR="00F846C7" w:rsidRPr="004C45E4">
        <w:rPr>
          <w:rFonts w:cs="Calibri"/>
        </w:rPr>
        <w:t>Zhotovitel se zavazuje uhradit za porušení předpisů smluvní pokutu ve výši uvedené v příloze č. 1 této směrnice. V případě, že zhotovitel smluvní pokutu neuhradí ve lhůtě splatnosti,</w:t>
      </w:r>
      <w:r w:rsidR="000B4AD1" w:rsidRPr="004C45E4">
        <w:rPr>
          <w:rFonts w:cs="Calibri"/>
        </w:rPr>
        <w:t xml:space="preserve"> vyhrazuje si objednatel právo úhrady smluvní pokuty</w:t>
      </w:r>
      <w:r w:rsidR="00F846C7" w:rsidRPr="004C45E4">
        <w:rPr>
          <w:rFonts w:cs="Calibri"/>
        </w:rPr>
        <w:t xml:space="preserve"> jednostranným zápočtem.</w:t>
      </w:r>
    </w:p>
    <w:p w:rsidR="00F846C7" w:rsidRPr="004C45E4" w:rsidRDefault="00F846C7" w:rsidP="00454E7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cs="Calibri"/>
        </w:rPr>
      </w:pPr>
    </w:p>
    <w:p w:rsidR="00454E76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Článek III</w:t>
      </w:r>
    </w:p>
    <w:p w:rsidR="00F846C7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Smluvní pokuta</w:t>
      </w:r>
    </w:p>
    <w:p w:rsidR="00F846C7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III.1 Smluvní pokuta za každé jednotlivé porušení předpisů je stanovena „Sazebníkem smluvních pokut“, který tvoří přílohu č. 1 této směrnice.</w:t>
      </w:r>
    </w:p>
    <w:p w:rsidR="00F846C7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</w:p>
    <w:p w:rsidR="00454E76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Článek IV</w:t>
      </w:r>
    </w:p>
    <w:p w:rsidR="00F846C7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Povinnosti společnosti – objednatele</w:t>
      </w:r>
    </w:p>
    <w:p w:rsidR="005E7ADF" w:rsidRPr="004C45E4" w:rsidRDefault="00F846C7" w:rsidP="00F846C7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 xml:space="preserve">IV.1 </w:t>
      </w:r>
      <w:r w:rsidR="005E7ADF" w:rsidRPr="004C45E4">
        <w:rPr>
          <w:rFonts w:cs="Calibri"/>
        </w:rPr>
        <w:t>Kontrolou dodržování předpisů z oblasti bezpečnosti práce, ochrany zdraví zaměstnanců, hygieny práce, požární ochrany, ochrany životního prostředí, ochrany majetku společnosti jsou ze strany objednatele pověření zaměstnanci uvedení ve smluvním vztahu jako technický dozor, zaměstnanci s oprávněním zápisu do stavebního deníku, z</w:t>
      </w:r>
      <w:r w:rsidR="00A23C74" w:rsidRPr="004C45E4">
        <w:rPr>
          <w:rFonts w:cs="Calibri"/>
        </w:rPr>
        <w:t>a</w:t>
      </w:r>
      <w:r w:rsidR="005E7ADF" w:rsidRPr="004C45E4">
        <w:rPr>
          <w:rFonts w:cs="Calibri"/>
        </w:rPr>
        <w:t>městnanci útvaru bezpečnosti a životního prostředí.</w:t>
      </w:r>
    </w:p>
    <w:p w:rsidR="005E7ADF" w:rsidRPr="004C45E4" w:rsidRDefault="005E7ADF" w:rsidP="005E7ADF">
      <w:pPr>
        <w:spacing w:after="0" w:line="240" w:lineRule="auto"/>
        <w:jc w:val="both"/>
        <w:rPr>
          <w:rFonts w:cs="Calibri"/>
        </w:rPr>
      </w:pPr>
      <w:r w:rsidRPr="004C45E4">
        <w:rPr>
          <w:rFonts w:cs="Calibri"/>
        </w:rPr>
        <w:t>IV.2.1 Zaměstnanci objednatele pověření kontrolou, při zjištění porušení předpisů zaměstnanci smluvního partnera, provedou zápis do „Stavebního (montážního) deníku“. Zápis musí obsahovat:</w:t>
      </w:r>
    </w:p>
    <w:p w:rsidR="005E7ADF" w:rsidRPr="004C45E4" w:rsidRDefault="005E7ADF" w:rsidP="00577766">
      <w:pPr>
        <w:numPr>
          <w:ilvl w:val="0"/>
          <w:numId w:val="1"/>
        </w:numPr>
        <w:spacing w:after="0" w:line="240" w:lineRule="auto"/>
        <w:rPr>
          <w:rFonts w:cs="Calibri"/>
        </w:rPr>
      </w:pPr>
      <w:r w:rsidRPr="004C45E4">
        <w:rPr>
          <w:rFonts w:cs="Calibri"/>
        </w:rPr>
        <w:t>jméno a příjmení zaměstnance, který předpis porušil</w:t>
      </w:r>
      <w:r w:rsidR="00577766" w:rsidRPr="004C45E4">
        <w:rPr>
          <w:rFonts w:cs="Calibri"/>
        </w:rPr>
        <w:t>;</w:t>
      </w:r>
    </w:p>
    <w:p w:rsidR="005E7ADF" w:rsidRPr="004C45E4" w:rsidRDefault="005E7ADF" w:rsidP="00577766">
      <w:pPr>
        <w:numPr>
          <w:ilvl w:val="0"/>
          <w:numId w:val="1"/>
        </w:numPr>
        <w:spacing w:after="0" w:line="240" w:lineRule="auto"/>
        <w:rPr>
          <w:rFonts w:cs="Calibri"/>
        </w:rPr>
      </w:pPr>
      <w:r w:rsidRPr="004C45E4">
        <w:rPr>
          <w:rFonts w:cs="Calibri"/>
        </w:rPr>
        <w:t xml:space="preserve">stručný popis porušení nebo název porušeného </w:t>
      </w:r>
      <w:r w:rsidR="00FF757A" w:rsidRPr="004C45E4">
        <w:rPr>
          <w:rFonts w:cs="Calibri"/>
        </w:rPr>
        <w:t xml:space="preserve">právního nebo vnitřního </w:t>
      </w:r>
      <w:r w:rsidRPr="004C45E4">
        <w:rPr>
          <w:rFonts w:cs="Calibri"/>
        </w:rPr>
        <w:t>předpisu</w:t>
      </w:r>
      <w:r w:rsidR="00577766" w:rsidRPr="004C45E4">
        <w:rPr>
          <w:rFonts w:cs="Calibri"/>
        </w:rPr>
        <w:t>;</w:t>
      </w:r>
    </w:p>
    <w:p w:rsidR="005E7ADF" w:rsidRPr="004C45E4" w:rsidRDefault="004C45E4" w:rsidP="00577766">
      <w:pPr>
        <w:numPr>
          <w:ilvl w:val="0"/>
          <w:numId w:val="1"/>
        </w:numPr>
        <w:spacing w:after="0" w:line="240" w:lineRule="auto"/>
        <w:rPr>
          <w:rFonts w:cs="Calibri"/>
        </w:rPr>
      </w:pPr>
      <w:r>
        <w:rPr>
          <w:rFonts w:cs="Calibri"/>
        </w:rPr>
        <w:t>datum</w:t>
      </w:r>
      <w:r w:rsidR="005E7ADF" w:rsidRPr="004C45E4">
        <w:rPr>
          <w:rFonts w:cs="Calibri"/>
        </w:rPr>
        <w:t>, hodina a místo porušení předpisu</w:t>
      </w:r>
      <w:r w:rsidR="00577766" w:rsidRPr="004C45E4">
        <w:rPr>
          <w:rFonts w:cs="Calibri"/>
        </w:rPr>
        <w:t>;</w:t>
      </w:r>
    </w:p>
    <w:p w:rsidR="00A23C74" w:rsidRPr="004C45E4" w:rsidRDefault="005E7ADF" w:rsidP="00577766">
      <w:pPr>
        <w:numPr>
          <w:ilvl w:val="0"/>
          <w:numId w:val="1"/>
        </w:numPr>
        <w:spacing w:after="120" w:line="240" w:lineRule="auto"/>
        <w:rPr>
          <w:rFonts w:cs="Calibri"/>
        </w:rPr>
      </w:pPr>
      <w:r w:rsidRPr="004C45E4">
        <w:rPr>
          <w:rFonts w:cs="Calibri"/>
        </w:rPr>
        <w:t>jméno, příjmení, funkce a podpis pověřeného zaměstnance</w:t>
      </w:r>
      <w:r w:rsidR="00577766" w:rsidRPr="004C45E4">
        <w:rPr>
          <w:rFonts w:cs="Calibri"/>
        </w:rPr>
        <w:t>.</w:t>
      </w:r>
    </w:p>
    <w:p w:rsidR="00F846C7" w:rsidRPr="004C45E4" w:rsidRDefault="005E7ADF" w:rsidP="00577766">
      <w:pPr>
        <w:widowControl w:val="0"/>
        <w:autoSpaceDE w:val="0"/>
        <w:autoSpaceDN w:val="0"/>
        <w:adjustRightInd w:val="0"/>
        <w:spacing w:after="120" w:line="252" w:lineRule="auto"/>
        <w:jc w:val="both"/>
        <w:rPr>
          <w:rFonts w:cs="Calibri"/>
        </w:rPr>
      </w:pPr>
      <w:r w:rsidRPr="004C45E4">
        <w:rPr>
          <w:rFonts w:cs="Calibri"/>
        </w:rPr>
        <w:t xml:space="preserve">IV.2.2 V případě, že smluvní partner nevede „Stavební (montážní) deník“, oznámení o porušení předpisů provedou </w:t>
      </w:r>
      <w:r w:rsidR="00A23C74" w:rsidRPr="004C45E4">
        <w:rPr>
          <w:rFonts w:cs="Calibri"/>
        </w:rPr>
        <w:t>pověření zaměstnanci objednatele oznámením (písemně, elektronicky)</w:t>
      </w:r>
      <w:r w:rsidRPr="004C45E4">
        <w:rPr>
          <w:rFonts w:cs="Calibri"/>
        </w:rPr>
        <w:t xml:space="preserve"> smluvnímu partnerovi</w:t>
      </w:r>
      <w:r w:rsidR="00577766" w:rsidRPr="004C45E4">
        <w:rPr>
          <w:rFonts w:cs="Calibri"/>
        </w:rPr>
        <w:t xml:space="preserve"> (zhotoviteli)</w:t>
      </w:r>
      <w:r w:rsidR="00A23C74" w:rsidRPr="004C45E4">
        <w:rPr>
          <w:rFonts w:cs="Calibri"/>
        </w:rPr>
        <w:t>.</w:t>
      </w:r>
      <w:r w:rsidRPr="004C45E4">
        <w:rPr>
          <w:rFonts w:cs="Calibri"/>
        </w:rPr>
        <w:t xml:space="preserve"> </w:t>
      </w:r>
    </w:p>
    <w:p w:rsidR="006F0216" w:rsidRPr="004C45E4" w:rsidRDefault="00A23C74" w:rsidP="00A23C74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IV.3 Podklady pro vyúčtování smluvní pokuty předá pověřený zaměstnanec formou Interní zprávy vedoucímu ekonomického útvaru</w:t>
      </w:r>
      <w:r w:rsidR="00FF757A" w:rsidRPr="004C45E4">
        <w:rPr>
          <w:rFonts w:cs="Calibri"/>
        </w:rPr>
        <w:t xml:space="preserve">, kde navrhne výši pokuty dle přílohy č. 1 této směrnice a tato bude podepsána </w:t>
      </w:r>
      <w:r w:rsidR="00577766" w:rsidRPr="004C45E4">
        <w:rPr>
          <w:rFonts w:cs="Calibri"/>
        </w:rPr>
        <w:t xml:space="preserve">jeho </w:t>
      </w:r>
      <w:r w:rsidR="00FF757A" w:rsidRPr="004C45E4">
        <w:rPr>
          <w:rFonts w:cs="Calibri"/>
        </w:rPr>
        <w:t xml:space="preserve">nadřízeným zaměstnancem. </w:t>
      </w:r>
      <w:r w:rsidRPr="004C45E4">
        <w:rPr>
          <w:rFonts w:cs="Calibri"/>
        </w:rPr>
        <w:t xml:space="preserve">Vedoucí ekonomického útvaru zajistí vystavení a odeslání </w:t>
      </w:r>
      <w:r w:rsidR="00537A51" w:rsidRPr="004C45E4">
        <w:rPr>
          <w:rFonts w:cs="Calibri"/>
        </w:rPr>
        <w:t>faktury na smluvní pokutu</w:t>
      </w:r>
      <w:r w:rsidRPr="004C45E4">
        <w:rPr>
          <w:rFonts w:cs="Calibri"/>
        </w:rPr>
        <w:t xml:space="preserve"> zhotoviteli. V případě, že nebude smluvní pokuta zhotovitelem uhrazena v termínu, postupuje </w:t>
      </w:r>
      <w:r w:rsidR="00537A51" w:rsidRPr="004C45E4">
        <w:rPr>
          <w:rFonts w:cs="Calibri"/>
        </w:rPr>
        <w:t xml:space="preserve">se </w:t>
      </w:r>
      <w:r w:rsidRPr="004C45E4">
        <w:rPr>
          <w:rFonts w:cs="Calibri"/>
        </w:rPr>
        <w:t xml:space="preserve">dle odstavce </w:t>
      </w:r>
      <w:proofErr w:type="gramStart"/>
      <w:r w:rsidRPr="004C45E4">
        <w:rPr>
          <w:rFonts w:cs="Calibri"/>
        </w:rPr>
        <w:t>II.3.</w:t>
      </w:r>
      <w:proofErr w:type="gramEnd"/>
      <w:r w:rsidRPr="004C45E4">
        <w:rPr>
          <w:rFonts w:cs="Calibri"/>
        </w:rPr>
        <w:t xml:space="preserve"> </w:t>
      </w:r>
    </w:p>
    <w:p w:rsidR="006F0216" w:rsidRPr="004C45E4" w:rsidRDefault="00A23C74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IV.4 Pokud oblast porušení předpisů nebude uvedena v příloze č. 1 této směrnice, pověřený zaměstnanec zkonzultuje výši pokuty s dotčeným ředitelem společnosti</w:t>
      </w:r>
      <w:r w:rsidR="002449DE" w:rsidRPr="004C45E4">
        <w:rPr>
          <w:rFonts w:cs="Calibri"/>
        </w:rPr>
        <w:t xml:space="preserve"> (objednatele)</w:t>
      </w:r>
      <w:r w:rsidRPr="004C45E4">
        <w:rPr>
          <w:rFonts w:cs="Calibri"/>
        </w:rPr>
        <w:t>, přičemž se vychází z obecně platných právních předpisů a vnitřních předpisů společnosti</w:t>
      </w:r>
      <w:r w:rsidR="00577766" w:rsidRPr="004C45E4">
        <w:rPr>
          <w:rFonts w:cs="Calibri"/>
        </w:rPr>
        <w:t>,</w:t>
      </w:r>
      <w:r w:rsidRPr="004C45E4">
        <w:rPr>
          <w:rFonts w:cs="Calibri"/>
        </w:rPr>
        <w:t xml:space="preserve"> vztahující</w:t>
      </w:r>
      <w:r w:rsidR="00410F59" w:rsidRPr="004C45E4">
        <w:rPr>
          <w:rFonts w:cs="Calibri"/>
        </w:rPr>
        <w:t>ch</w:t>
      </w:r>
      <w:r w:rsidRPr="004C45E4">
        <w:rPr>
          <w:rFonts w:cs="Calibri"/>
        </w:rPr>
        <w:t xml:space="preserve"> se k oblasti porušení.</w:t>
      </w:r>
    </w:p>
    <w:p w:rsidR="004D379D" w:rsidRDefault="004D379D" w:rsidP="00FF757A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</w:p>
    <w:p w:rsidR="006F0216" w:rsidRPr="004C45E4" w:rsidRDefault="00FF757A" w:rsidP="00FF757A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lastRenderedPageBreak/>
        <w:t>Článek V</w:t>
      </w:r>
    </w:p>
    <w:p w:rsidR="00FF757A" w:rsidRPr="004C45E4" w:rsidRDefault="00FF757A" w:rsidP="00FF757A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cs="Calibri"/>
          <w:b/>
        </w:rPr>
      </w:pPr>
      <w:r w:rsidRPr="004C45E4">
        <w:rPr>
          <w:rFonts w:cs="Calibri"/>
          <w:b/>
        </w:rPr>
        <w:t>Závěrečná ustanovení</w:t>
      </w:r>
    </w:p>
    <w:p w:rsidR="00FF757A" w:rsidRPr="004C45E4" w:rsidRDefault="00FF757A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V.1 Ustanovením této směrnice nejsou dotčeny povinnosti vedoucích zaměstnanců na všech stupních řízení</w:t>
      </w:r>
      <w:r w:rsidR="002449DE" w:rsidRPr="004C45E4">
        <w:rPr>
          <w:rFonts w:cs="Calibri"/>
        </w:rPr>
        <w:t xml:space="preserve"> objednatele</w:t>
      </w:r>
      <w:r w:rsidRPr="004C45E4">
        <w:rPr>
          <w:rFonts w:cs="Calibri"/>
        </w:rPr>
        <w:t>, stanovených zákoníkem práce.</w:t>
      </w:r>
    </w:p>
    <w:p w:rsidR="00FF757A" w:rsidRPr="004C45E4" w:rsidRDefault="00FF757A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V.2 Ukládám vedoucím zaměstnancům na všech stupních řízení prokazatelně s touto Směr</w:t>
      </w:r>
      <w:r w:rsidR="001B21CB" w:rsidRPr="004C45E4">
        <w:rPr>
          <w:rFonts w:cs="Calibri"/>
        </w:rPr>
        <w:t>n</w:t>
      </w:r>
      <w:r w:rsidRPr="004C45E4">
        <w:rPr>
          <w:rFonts w:cs="Calibri"/>
        </w:rPr>
        <w:t>icí seznamovat všechny zaměstnance, kteří zabezpečují, řídí nebo provádějí úkony související s</w:t>
      </w:r>
      <w:r w:rsidR="001B21CB" w:rsidRPr="004C45E4">
        <w:rPr>
          <w:rFonts w:cs="Calibri"/>
        </w:rPr>
        <w:t> plněním Povinností zhotovitelů</w:t>
      </w:r>
      <w:r w:rsidRPr="004C45E4">
        <w:rPr>
          <w:rFonts w:cs="Calibri"/>
        </w:rPr>
        <w:t xml:space="preserve"> podle této Směrnice. </w:t>
      </w:r>
    </w:p>
    <w:p w:rsidR="00FF757A" w:rsidRPr="004C45E4" w:rsidRDefault="00FF757A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V.</w:t>
      </w:r>
      <w:r w:rsidR="001B21CB" w:rsidRPr="004C45E4">
        <w:rPr>
          <w:rFonts w:cs="Calibri"/>
        </w:rPr>
        <w:t>3</w:t>
      </w:r>
      <w:r w:rsidRPr="004C45E4">
        <w:rPr>
          <w:rFonts w:cs="Calibri"/>
        </w:rPr>
        <w:t xml:space="preserve"> Směrnice </w:t>
      </w:r>
      <w:r w:rsidR="001B21CB" w:rsidRPr="004C45E4">
        <w:rPr>
          <w:rFonts w:cs="Calibri"/>
        </w:rPr>
        <w:t>tvoří nedílnou součást Pravidel chování zhotovitelů.</w:t>
      </w:r>
    </w:p>
    <w:p w:rsidR="00FF757A" w:rsidRPr="004C45E4" w:rsidRDefault="00FF757A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V.</w:t>
      </w:r>
      <w:r w:rsidR="001B21CB" w:rsidRPr="004C45E4">
        <w:rPr>
          <w:rFonts w:cs="Calibri"/>
        </w:rPr>
        <w:t xml:space="preserve">4 </w:t>
      </w:r>
      <w:r w:rsidRPr="004C45E4">
        <w:rPr>
          <w:rFonts w:cs="Calibri"/>
        </w:rPr>
        <w:t>Kontrolou plnění této směrnice pověřuji vedoucí útvaru bezpečnosti a životního prostředí.</w:t>
      </w:r>
    </w:p>
    <w:p w:rsidR="001B21CB" w:rsidRPr="004C45E4" w:rsidRDefault="001B21CB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  <w:r w:rsidRPr="004C45E4">
        <w:rPr>
          <w:rFonts w:cs="Calibri"/>
        </w:rPr>
        <w:t>V.</w:t>
      </w:r>
      <w:r w:rsidR="00410F59" w:rsidRPr="004C45E4">
        <w:rPr>
          <w:rFonts w:cs="Calibri"/>
        </w:rPr>
        <w:t>5</w:t>
      </w:r>
      <w:r w:rsidRPr="004C45E4">
        <w:rPr>
          <w:rFonts w:cs="Calibri"/>
        </w:rPr>
        <w:t xml:space="preserve"> Tato směrnice je závazná pro společnosti (objednatele) </w:t>
      </w:r>
      <w:r w:rsidR="00BB4AEC">
        <w:rPr>
          <w:rFonts w:cs="Calibri"/>
        </w:rPr>
        <w:t xml:space="preserve">United Energy, a.s., </w:t>
      </w:r>
      <w:r w:rsidRPr="004C45E4">
        <w:rPr>
          <w:rFonts w:cs="Calibri"/>
        </w:rPr>
        <w:t>Severočeská teplárenská,</w:t>
      </w:r>
      <w:r w:rsidR="00537A51" w:rsidRPr="004C45E4">
        <w:rPr>
          <w:rFonts w:cs="Calibri"/>
        </w:rPr>
        <w:t xml:space="preserve"> a.s.,</w:t>
      </w:r>
      <w:r w:rsidRPr="004C45E4">
        <w:rPr>
          <w:rFonts w:cs="Calibri"/>
        </w:rPr>
        <w:t xml:space="preserve"> United Energy Invest,</w:t>
      </w:r>
      <w:r w:rsidR="00537A51" w:rsidRPr="004C45E4">
        <w:rPr>
          <w:rFonts w:cs="Calibri"/>
        </w:rPr>
        <w:t xml:space="preserve"> a.s.,</w:t>
      </w:r>
      <w:r w:rsidRPr="004C45E4">
        <w:rPr>
          <w:rFonts w:cs="Calibri"/>
        </w:rPr>
        <w:t xml:space="preserve"> EVO-Komořany</w:t>
      </w:r>
      <w:r w:rsidR="00537A51" w:rsidRPr="004C45E4">
        <w:rPr>
          <w:rFonts w:cs="Calibri"/>
        </w:rPr>
        <w:t>, a.s.</w:t>
      </w:r>
      <w:r w:rsidRPr="004C45E4">
        <w:rPr>
          <w:rFonts w:cs="Calibri"/>
        </w:rPr>
        <w:t xml:space="preserve"> a </w:t>
      </w:r>
      <w:proofErr w:type="spellStart"/>
      <w:r w:rsidRPr="004C45E4">
        <w:rPr>
          <w:rFonts w:cs="Calibri"/>
        </w:rPr>
        <w:t>Gabit</w:t>
      </w:r>
      <w:proofErr w:type="spellEnd"/>
      <w:r w:rsidR="00537A51" w:rsidRPr="004C45E4">
        <w:rPr>
          <w:rFonts w:cs="Calibri"/>
        </w:rPr>
        <w:t xml:space="preserve"> s.r.o.</w:t>
      </w:r>
    </w:p>
    <w:p w:rsidR="00FF757A" w:rsidRDefault="00FF757A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</w:p>
    <w:p w:rsidR="002309B6" w:rsidRDefault="002309B6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</w:p>
    <w:p w:rsidR="00DB1EA8" w:rsidRDefault="00DB1EA8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</w:p>
    <w:p w:rsidR="002309B6" w:rsidRDefault="002309B6" w:rsidP="00FF757A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cs="Calibri"/>
        </w:rPr>
      </w:pPr>
    </w:p>
    <w:p w:rsidR="002309B6" w:rsidRPr="00DB1EA8" w:rsidRDefault="002309B6" w:rsidP="00DB1EA8">
      <w:pPr>
        <w:widowControl w:val="0"/>
        <w:autoSpaceDE w:val="0"/>
        <w:autoSpaceDN w:val="0"/>
        <w:adjustRightInd w:val="0"/>
        <w:spacing w:after="0" w:line="252" w:lineRule="auto"/>
        <w:ind w:left="5760" w:firstLine="720"/>
        <w:jc w:val="both"/>
        <w:rPr>
          <w:rFonts w:cs="Calibri"/>
          <w:b/>
        </w:rPr>
      </w:pPr>
      <w:r w:rsidRPr="00DB1EA8">
        <w:rPr>
          <w:rFonts w:cs="Calibri"/>
          <w:b/>
        </w:rPr>
        <w:t>Ing. Milan Boháček</w:t>
      </w:r>
    </w:p>
    <w:p w:rsidR="002309B6" w:rsidRDefault="00DB1EA8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  <w:r>
        <w:rPr>
          <w:rFonts w:cs="Calibri"/>
          <w:b/>
        </w:rPr>
        <w:t xml:space="preserve"> </w:t>
      </w:r>
      <w:r w:rsidR="002309B6" w:rsidRPr="00DB1EA8">
        <w:rPr>
          <w:rFonts w:cs="Calibri"/>
          <w:b/>
        </w:rPr>
        <w:t>generální ředitel</w:t>
      </w: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p w:rsidR="00DA5177" w:rsidRPr="00066880" w:rsidRDefault="00DA5177" w:rsidP="00DA5177">
      <w:pPr>
        <w:jc w:val="right"/>
        <w:rPr>
          <w:b/>
        </w:rPr>
      </w:pPr>
      <w:r w:rsidRPr="00066880">
        <w:rPr>
          <w:b/>
        </w:rPr>
        <w:lastRenderedPageBreak/>
        <w:t>SM-UE-1802_P1</w:t>
      </w:r>
    </w:p>
    <w:p w:rsidR="00DA5177" w:rsidRPr="007F38A7" w:rsidRDefault="00DA5177" w:rsidP="00DA5177">
      <w:pPr>
        <w:jc w:val="both"/>
      </w:pPr>
      <w:r w:rsidRPr="007F38A7">
        <w:t>Příloha č. 1 – Sazebník smluvních pokut</w:t>
      </w:r>
    </w:p>
    <w:p w:rsidR="00DA5177" w:rsidRPr="007F38A7" w:rsidRDefault="00DA5177" w:rsidP="00DA5177">
      <w:pPr>
        <w:jc w:val="both"/>
      </w:pPr>
      <w:r w:rsidRPr="007F38A7">
        <w:t xml:space="preserve">ke směrnici SM-UE-1802 Smluvní pokuty za porušení bezpečnostních, hygienických, požárních a ekologických předpisů </w:t>
      </w:r>
    </w:p>
    <w:p w:rsidR="00DA5177" w:rsidRPr="007F38A7" w:rsidRDefault="00DA5177" w:rsidP="00DA5177">
      <w:pPr>
        <w:jc w:val="right"/>
      </w:pPr>
    </w:p>
    <w:p w:rsidR="00DA5177" w:rsidRPr="007F38A7" w:rsidRDefault="00DA5177" w:rsidP="00DA5177">
      <w:pPr>
        <w:jc w:val="right"/>
      </w:pPr>
    </w:p>
    <w:p w:rsidR="00DA5177" w:rsidRPr="00DA5177" w:rsidRDefault="00DA5177" w:rsidP="00DA5177">
      <w:pPr>
        <w:pStyle w:val="Odstavecseseznamem"/>
        <w:numPr>
          <w:ilvl w:val="0"/>
          <w:numId w:val="3"/>
        </w:numPr>
        <w:rPr>
          <w:rFonts w:ascii="Calibri" w:hAnsi="Calibri"/>
          <w:b/>
          <w:szCs w:val="22"/>
        </w:rPr>
      </w:pPr>
      <w:r w:rsidRPr="00DA5177">
        <w:rPr>
          <w:rFonts w:ascii="Calibri" w:hAnsi="Calibri"/>
          <w:b/>
          <w:szCs w:val="22"/>
        </w:rPr>
        <w:t>BEZPEČNOST PRÁCE</w:t>
      </w:r>
    </w:p>
    <w:tbl>
      <w:tblPr>
        <w:tblW w:w="9639" w:type="dxa"/>
        <w:jc w:val="center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DA5177" w:rsidRPr="007F38A7" w:rsidTr="00DA5177">
        <w:trPr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7F38A7">
              <w:rPr>
                <w:b/>
              </w:rPr>
              <w:t>Číslo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ind w:left="-213" w:hanging="213"/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7F38A7">
              <w:rPr>
                <w:b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Sankce</w:t>
            </w:r>
          </w:p>
        </w:tc>
      </w:tr>
    </w:tbl>
    <w:p w:rsidR="00DA5177" w:rsidRPr="007F38A7" w:rsidRDefault="00DA5177" w:rsidP="00DA5177">
      <w:pPr>
        <w:ind w:left="360"/>
      </w:pPr>
    </w:p>
    <w:tbl>
      <w:tblPr>
        <w:tblW w:w="9639" w:type="dxa"/>
        <w:jc w:val="center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21"/>
        <w:gridCol w:w="3667"/>
      </w:tblGrid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Neprovedení prokazatelného vstupního nebo periodického školení o BOZP, PO, ŽP zaměstnanců zhotovitele a zaměstnanců jeho poddodavatelů, jehož součástí je i seznámení se specifickými podmínkami pracoviště objednatele (výbušné prostředí na pracovišti apod.).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osobu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(2)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Práce zaměstnanců zhotovitele nebo zaměstnanců jeho poddodavatelů bez splnění kvalifikačních předpokladů nebo bez odborné nebo zdravotní způsobilosti.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15</w:t>
            </w:r>
            <w:r>
              <w:t> </w:t>
            </w:r>
            <w:r w:rsidRPr="007F38A7">
              <w:t>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(3)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Použití přístrojů, nářadí, strojů nebo zařízení v nevyhovujícím technickém stavu nebo bez doložitelných revizí a kontrol.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5 000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(4)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Neoznačení pracovišť, předaných nebo pronajatých prostor identifikačními údaji; neumístění bezpečnostních značek (zákazy, příkazy, výstrahy a informace); nezavedení signálů.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5 000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(5)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Neoznačení zaměstnanců zhotovitele firemní značkou na pracovních oděvech </w:t>
            </w:r>
            <w:r w:rsidRPr="007F3B05">
              <w:t>(případně podobnou přiměřenou identifikaci zhotovitele).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2 000 Kč 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(6)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Nedodržení povinnosti zhotovitele dle zákona č. 262/2006 Sb. předat písemně vyhodnocená rizika a přijatá opatření k ochraně před jejich působením objednateli (možnost v elektronickém provedení).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10</w:t>
            </w:r>
            <w:r>
              <w:t> </w:t>
            </w:r>
            <w:r w:rsidRPr="007F38A7">
              <w:t>000</w:t>
            </w:r>
            <w:r>
              <w:t xml:space="preserve"> </w:t>
            </w:r>
            <w:r w:rsidRPr="007F38A7">
              <w:t>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(7)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Nesplnění povinností na úseku součinnosti zhotovitele s koordinátorem BOZP na staveništi dle zákona č. 309/2006 Sb. zejména neinformování o postupech, rizicích a opatřeních; neposkytování informací, neinformování o dalších poddodavatelích, neúčast na </w:t>
            </w:r>
            <w:r w:rsidRPr="007F38A7">
              <w:lastRenderedPageBreak/>
              <w:t>kontrolních dnech apod.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lastRenderedPageBreak/>
              <w:t>20 000 Kč za případ</w:t>
            </w:r>
          </w:p>
        </w:tc>
      </w:tr>
      <w:tr w:rsidR="00DA5177" w:rsidRPr="007F38A7" w:rsidTr="00E52DA9">
        <w:trPr>
          <w:trHeight w:val="806"/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lastRenderedPageBreak/>
              <w:t>(8)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Nedodržení „B“ a „BS“ příkazů pro práci na elektrickém zařízení a pro práce na strojním zařízení; provedení práce bez „B“, „BS“ příkazu.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20 000 Kč za případ</w:t>
            </w:r>
          </w:p>
        </w:tc>
      </w:tr>
      <w:tr w:rsidR="00DA5177" w:rsidRPr="007F38A7" w:rsidTr="00E52DA9">
        <w:trPr>
          <w:trHeight w:val="806"/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(9)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Nezajištění přítomnosti odpovědného zaměstnance zhotovitele</w:t>
            </w:r>
            <w:r>
              <w:t>, který komunikuje v českém jazyce, na pracovištích objednatele, kde se nachází zahraniční zaměstnanci.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10 000 Kč za případ</w:t>
            </w:r>
          </w:p>
        </w:tc>
      </w:tr>
      <w:tr w:rsidR="00DA5177" w:rsidRPr="007F38A7" w:rsidTr="00E52DA9">
        <w:trPr>
          <w:trHeight w:val="806"/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(10)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Nezajištění BOZP při provádění zemních prací a výkopů dle NV č. 591/2006 Sb. - zejména nezajištění řádného zakrytí nebo označení výkopů proti pádu osob, nezajištění stěn výkopů např. pažením proti sesutí apod.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20 000 Kč za případ</w:t>
            </w:r>
          </w:p>
        </w:tc>
      </w:tr>
      <w:tr w:rsidR="00DA5177" w:rsidRPr="007F38A7" w:rsidTr="00E52DA9">
        <w:trPr>
          <w:trHeight w:val="806"/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(11)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Nezajištění podmínek BOZP při práci ve výškách nad hloubkou dle NV č. 362/2005 Sb. - nepoužívání OOPP proti pádu nebo nezajištění odborné a zdravotní způsobilosti osob při práci ve výškách a nad volnou hloubkou; nedodržení standardů pro stavbu, případně nepoužívání lešení a závěsných lávek a dalších technických konstrukcí; nezajištění prostor, nad kterými se pracuje, a v nichž hrozí riziko pádu osob nebo předmětů. 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20 000 Kč za případ</w:t>
            </w:r>
          </w:p>
        </w:tc>
      </w:tr>
      <w:tr w:rsidR="00DA5177" w:rsidRPr="007F38A7" w:rsidTr="00E52DA9">
        <w:trPr>
          <w:trHeight w:val="806"/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(12)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Neohlášení pracovního úrazu zaměstnance zhotovitele, který se přihodil na pracovišti objednatele; nezajištění součinnosti při šetření pracovního úrazu.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5 000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(13)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zákazu požívání alkoholických nápojů a užívání jiných návykových látek, vstup pod jejich vlivem nebo odmítnutí dechové zkoušky na zjištění přítomnosti alkoholu nebo k provedení zkoušky na zjištění jiné návykové látky zaměstnancem zhotovitele nebo znemožnění takovéto zkoušky.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10 000 Kč za případ a vypovězení zaměstnance zhotovitele z pracovišť objednatele</w:t>
            </w:r>
            <w:r>
              <w:t xml:space="preserve"> po dobu 1 roku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(14)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Nedodržování povinnosti nosit ochrann</w:t>
            </w:r>
            <w:r>
              <w:t>ou</w:t>
            </w:r>
            <w:r w:rsidRPr="007F38A7">
              <w:t xml:space="preserve"> přilb</w:t>
            </w:r>
            <w:r>
              <w:t>u</w:t>
            </w:r>
            <w:r w:rsidRPr="007F38A7">
              <w:t>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(15)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Nedodržování povinnosti nosit reflexní vestu v mí</w:t>
            </w:r>
            <w:r>
              <w:t>stech, kde je její</w:t>
            </w:r>
            <w:r w:rsidRPr="007F38A7">
              <w:t xml:space="preserve"> nošení stanoveno povinně.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(16)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Neodstranění závady bránící v provozu ostatní</w:t>
            </w:r>
            <w:r>
              <w:t>m</w:t>
            </w:r>
            <w:r w:rsidRPr="007F38A7">
              <w:t xml:space="preserve"> technologi</w:t>
            </w:r>
            <w:r>
              <w:t>ím</w:t>
            </w:r>
            <w:r w:rsidRPr="007F38A7">
              <w:t>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(17)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lastRenderedPageBreak/>
              <w:t>Nedodržení příslušných právních předpisů, které se vztahují vyhrazená technická zařízení.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lastRenderedPageBreak/>
              <w:t>(18)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Nerespektování bezpečnostních tabulek a dopravních značek v areálu </w:t>
            </w:r>
            <w:r>
              <w:t>objednatele; nedodržení nejvyšší povolené rychlosti motorových vozidel; nedodržení organizace nakládky vedlejších produktů (granulátu).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Do 20 000 </w:t>
            </w:r>
            <w:r w:rsidRPr="007F38A7">
              <w:t xml:space="preserve">Kč za případ 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(19)</w:t>
            </w:r>
          </w:p>
        </w:tc>
        <w:tc>
          <w:tcPr>
            <w:tcW w:w="5121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Neplnění povinností dle požadavků právních předpisů a technických norem, včetně ČSN 33 1600 ed.2, o kontrolách a revizích elektrických zařízení – elektrických spotřebičů.</w:t>
            </w:r>
          </w:p>
        </w:tc>
        <w:tc>
          <w:tcPr>
            <w:tcW w:w="3667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případ</w:t>
            </w:r>
          </w:p>
        </w:tc>
      </w:tr>
    </w:tbl>
    <w:p w:rsidR="00DA5177" w:rsidRDefault="00DA5177" w:rsidP="00DA5177">
      <w:pPr>
        <w:ind w:left="360"/>
      </w:pPr>
    </w:p>
    <w:p w:rsidR="00DA5177" w:rsidRPr="007F38A7" w:rsidRDefault="00DA5177" w:rsidP="00DA5177"/>
    <w:p w:rsidR="00DA5177" w:rsidRPr="00DA5177" w:rsidRDefault="00DA5177" w:rsidP="00DA5177">
      <w:pPr>
        <w:pStyle w:val="Odstavecseseznamem"/>
        <w:numPr>
          <w:ilvl w:val="0"/>
          <w:numId w:val="3"/>
        </w:numPr>
        <w:rPr>
          <w:rFonts w:ascii="Calibri" w:hAnsi="Calibri"/>
          <w:b/>
          <w:szCs w:val="22"/>
        </w:rPr>
      </w:pPr>
      <w:r w:rsidRPr="00DA5177">
        <w:rPr>
          <w:rFonts w:ascii="Calibri" w:hAnsi="Calibri"/>
          <w:b/>
          <w:szCs w:val="22"/>
        </w:rPr>
        <w:t>POŽÁRNÍ OCHRANA</w:t>
      </w:r>
    </w:p>
    <w:p w:rsidR="00DA5177" w:rsidRPr="007F38A7" w:rsidRDefault="00DA5177" w:rsidP="00DA5177"/>
    <w:tbl>
      <w:tblPr>
        <w:tblW w:w="9639" w:type="dxa"/>
        <w:jc w:val="center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3686"/>
      </w:tblGrid>
      <w:tr w:rsidR="00DA5177" w:rsidRPr="007F38A7" w:rsidTr="00DA5177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7F38A7">
              <w:rPr>
                <w:b/>
              </w:rPr>
              <w:t>Číslo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Sankce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3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86" w:type="dxa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vyhlášky MV č. 87/2000 Sb. v platném znění, kterou se stanoví podmínky požární bezpečnosti při svařování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Do 30 000</w:t>
            </w:r>
            <w:r w:rsidRPr="007F38A7">
              <w:t xml:space="preserve">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(2)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zákona PO ČNR č. 133/1985 Sb. ve znění pozdějších předpisů a vyhlášky MV č. 246/2001 Sb.</w:t>
            </w:r>
            <w:r>
              <w:t>,</w:t>
            </w:r>
            <w:r w:rsidRPr="007F38A7">
              <w:t xml:space="preserve"> </w:t>
            </w:r>
            <w:r>
              <w:t xml:space="preserve">o požární prevenci, </w:t>
            </w:r>
            <w:r w:rsidRPr="007F38A7">
              <w:t>v platném znění</w:t>
            </w:r>
            <w: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(3)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zákazu kouření mimo vyhrazená místa ke kouření; v požárně nebezpečných</w:t>
            </w:r>
            <w:r>
              <w:t xml:space="preserve"> </w:t>
            </w:r>
            <w:r w:rsidRPr="007F38A7">
              <w:t>prostorech, objektech a na pracovištích se zvýšeným požárním nebezpečím a nebezpečím výbuchu na pracovištích objednatele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10</w:t>
            </w:r>
            <w:r w:rsidRPr="007F38A7">
              <w:t xml:space="preserve"> 000 Kč za případ</w:t>
            </w:r>
          </w:p>
        </w:tc>
      </w:tr>
    </w:tbl>
    <w:p w:rsidR="00DA5177" w:rsidRDefault="00DA5177" w:rsidP="00DA5177"/>
    <w:tbl>
      <w:tblPr>
        <w:tblW w:w="9639" w:type="dxa"/>
        <w:jc w:val="center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3686"/>
      </w:tblGrid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(4)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Neprovedení prokazatelného školení o požární ochraně zaměstnanců zhotovitele nebo zaměstnanců poddodavatelů.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osobu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(5)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Zneužití nebo jiné snížení účinnosti zařízení a </w:t>
            </w:r>
            <w:r>
              <w:t xml:space="preserve">věcných </w:t>
            </w:r>
            <w:r w:rsidRPr="007F38A7">
              <w:t>prostředků sloužících na ochranu před požáry, zejména bezdůvodné použití nebo krádež hasicích přístrojů</w:t>
            </w:r>
            <w:r>
              <w:t>;</w:t>
            </w:r>
            <w:r w:rsidRPr="007F38A7">
              <w:t xml:space="preserve"> zneužití požární techniky a požárního signalizačního zařízení</w:t>
            </w:r>
            <w:r>
              <w:t>;</w:t>
            </w:r>
            <w:r w:rsidRPr="007F38A7">
              <w:t xml:space="preserve"> neohlášení použití ručních hasicích přístrojů</w:t>
            </w:r>
            <w:r>
              <w:t>;</w:t>
            </w:r>
            <w:r w:rsidRPr="007F38A7">
              <w:t xml:space="preserve"> poškození jiných věcných prostředků a zařízení požární </w:t>
            </w:r>
            <w:r w:rsidRPr="007F38A7">
              <w:lastRenderedPageBreak/>
              <w:t>ochrany.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lastRenderedPageBreak/>
              <w:t>Do 10 000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lastRenderedPageBreak/>
              <w:t>(6)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Zahájení práce na pracovištích se zvýšeným požárním nebezpečím a s nebezpečím výbuchu bez vyplněného V-příkazu, nedodržování preventivních podmínek a nezajištění nás</w:t>
            </w:r>
            <w:r>
              <w:t>ledného požárního dohledu dle V</w:t>
            </w:r>
            <w:r>
              <w:noBreakHyphen/>
              <w:t>p</w:t>
            </w:r>
            <w:r w:rsidRPr="007F38A7">
              <w:t>říkazu.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20 000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(7)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Znemožnění přístupu k nouzovým východům, únikovým cestám nebo k rozvodným zařízením elektrické energie, plynu a vody a k prostředkům požární ochrany.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(8)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330138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Nepředložení požárně technických charakteristik používaných, zpracovávaných nebo skladovaných látek a materiálů</w:t>
            </w:r>
            <w:r>
              <w:t>,</w:t>
            </w:r>
            <w:r w:rsidRPr="007F38A7">
              <w:t xml:space="preserve"> nutných ke stanovení preventivních opatření</w:t>
            </w:r>
            <w:r>
              <w:t xml:space="preserve"> </w:t>
            </w:r>
            <w:r w:rsidRPr="007F38A7">
              <w:t>k</w:t>
            </w:r>
            <w:r>
              <w:t xml:space="preserve">  </w:t>
            </w:r>
            <w:r w:rsidRPr="007F38A7">
              <w:t>ochraně</w:t>
            </w:r>
            <w:r>
              <w:t xml:space="preserve"> </w:t>
            </w:r>
            <w:r w:rsidRPr="007F38A7">
              <w:t>života,</w:t>
            </w:r>
            <w:r>
              <w:t xml:space="preserve"> </w:t>
            </w:r>
            <w:r w:rsidRPr="007F38A7">
              <w:t>zdraví</w:t>
            </w:r>
            <w:r>
              <w:t xml:space="preserve"> a </w:t>
            </w:r>
            <w:r w:rsidRPr="007F38A7">
              <w:t>majetku.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9</w:t>
            </w:r>
            <w:r w:rsidRPr="007F38A7">
              <w:t>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Nenahlášení množství hořlavých nebo výbušných látek a jejich umístění hasičskému záchrannému sboru </w:t>
            </w:r>
            <w:r>
              <w:t>podniku (HZSP UE, a.s.)</w:t>
            </w:r>
            <w:r w:rsidRPr="007F38A7"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Do 10 000 Kč za případ </w:t>
            </w:r>
          </w:p>
        </w:tc>
      </w:tr>
    </w:tbl>
    <w:p w:rsidR="00DA5177" w:rsidRDefault="00DA5177" w:rsidP="00DA5177"/>
    <w:p w:rsidR="00DA5177" w:rsidRDefault="00DA5177" w:rsidP="00DA5177"/>
    <w:p w:rsidR="00DA5177" w:rsidRPr="00DA5177" w:rsidRDefault="00DA5177" w:rsidP="00DA5177">
      <w:pPr>
        <w:pStyle w:val="Odstavecseseznamem"/>
        <w:numPr>
          <w:ilvl w:val="0"/>
          <w:numId w:val="3"/>
        </w:numPr>
        <w:rPr>
          <w:rFonts w:ascii="Calibri" w:hAnsi="Calibri"/>
          <w:b/>
          <w:szCs w:val="22"/>
        </w:rPr>
      </w:pPr>
      <w:r w:rsidRPr="00DA5177">
        <w:rPr>
          <w:rFonts w:ascii="Calibri" w:hAnsi="Calibri"/>
          <w:b/>
          <w:szCs w:val="22"/>
        </w:rPr>
        <w:t>OCHRANA MAJETKU</w:t>
      </w:r>
    </w:p>
    <w:p w:rsidR="00DA5177" w:rsidRPr="00BE7B35" w:rsidRDefault="00DA5177" w:rsidP="00DA5177">
      <w:pPr>
        <w:rPr>
          <w:b/>
        </w:rPr>
      </w:pPr>
    </w:p>
    <w:tbl>
      <w:tblPr>
        <w:tblW w:w="9781" w:type="dxa"/>
        <w:jc w:val="center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"/>
        <w:gridCol w:w="5173"/>
        <w:gridCol w:w="3686"/>
      </w:tblGrid>
      <w:tr w:rsidR="00DA5177" w:rsidRPr="007F38A7" w:rsidTr="00DA5177">
        <w:trPr>
          <w:jc w:val="center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7F38A7">
              <w:rPr>
                <w:b/>
              </w:rPr>
              <w:t>Číslo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ind w:left="-67" w:firstLine="67"/>
              <w:jc w:val="both"/>
              <w:rPr>
                <w:b/>
              </w:rPr>
            </w:pPr>
            <w:r w:rsidRPr="007F38A7">
              <w:rPr>
                <w:b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Sankce</w:t>
            </w:r>
          </w:p>
        </w:tc>
      </w:tr>
    </w:tbl>
    <w:p w:rsidR="00DA5177" w:rsidRPr="007F38A7" w:rsidRDefault="00DA5177" w:rsidP="00DA5177"/>
    <w:tbl>
      <w:tblPr>
        <w:tblW w:w="9843" w:type="dxa"/>
        <w:jc w:val="center"/>
        <w:tblInd w:w="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"/>
        <w:gridCol w:w="5204"/>
        <w:gridCol w:w="3686"/>
      </w:tblGrid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ind w:left="-6" w:firstLine="6"/>
              <w:jc w:val="center"/>
            </w:pPr>
            <w:r w:rsidRPr="007F38A7">
              <w:t>(1)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podmínek vstupu zaměstnanců zhotovitele do objektu objednatele.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Do 10 000 Kč za osobu 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+ vypovězení zaměstnance zhotovitele 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Při opakovaném porušení zákaz vstupu do společnosti</w:t>
            </w:r>
            <w:r>
              <w:t xml:space="preserve"> po dobu 1 roku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(2)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BE7B35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BE7B35">
              <w:t>Poškození přístupového zařízení (brány, závory, turniket</w:t>
            </w:r>
            <w:r>
              <w:t>y</w:t>
            </w:r>
            <w:r w:rsidRPr="00BE7B35">
              <w:t>, sloupk</w:t>
            </w:r>
            <w:r>
              <w:t>y</w:t>
            </w:r>
            <w:r w:rsidRPr="00BE7B35">
              <w:t>, terminál</w:t>
            </w:r>
            <w:r>
              <w:t>y</w:t>
            </w:r>
            <w:r w:rsidRPr="00BE7B35">
              <w:t>, čtečk</w:t>
            </w:r>
            <w:r>
              <w:t>y</w:t>
            </w:r>
            <w:r w:rsidRPr="00BE7B35">
              <w:t xml:space="preserve"> apod.) a dopravního značení v areálu </w:t>
            </w:r>
            <w:r>
              <w:t>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BE7B35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BE7B35">
              <w:t>10 000 Kč za případ a náhrada škody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3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61F">
              <w:t>Neoprávněné použití identifikační karty jinou osobou, než které byla vydána. Zneužití povolení k vjezdu služebních vozidel vázaných na identifikační kartu řidiče. Vstup na identifikační kartu s neplatným bezpečnostním školením.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10</w:t>
            </w:r>
            <w:r>
              <w:t> </w:t>
            </w:r>
            <w:r w:rsidRPr="007F38A7">
              <w:t>000</w:t>
            </w:r>
            <w:r>
              <w:t xml:space="preserve"> </w:t>
            </w:r>
            <w:r w:rsidRPr="007F38A7">
              <w:t>Kč pro zhotovitele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+ vypovězení</w:t>
            </w:r>
            <w:r>
              <w:t xml:space="preserve"> dotčených </w:t>
            </w:r>
            <w:proofErr w:type="gramStart"/>
            <w:r>
              <w:t xml:space="preserve">zaměstnanců </w:t>
            </w:r>
            <w:r w:rsidRPr="007F38A7">
              <w:t xml:space="preserve"> </w:t>
            </w:r>
            <w:r>
              <w:t>při</w:t>
            </w:r>
            <w:proofErr w:type="gramEnd"/>
            <w:r>
              <w:t xml:space="preserve"> opakovaném porušení </w:t>
            </w:r>
            <w:r w:rsidRPr="007F38A7">
              <w:t xml:space="preserve">zákaz vstupu </w:t>
            </w:r>
            <w:r w:rsidRPr="00BE7B35">
              <w:t xml:space="preserve">do </w:t>
            </w:r>
            <w:r>
              <w:t>společnosti po dobu 5 let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lastRenderedPageBreak/>
              <w:t>(</w:t>
            </w:r>
            <w:r>
              <w:t>4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BE7B35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BE7B35">
              <w:t>Ztráta, zničení nebo neodevzdání identifikační karty objednateli při ukončení pracovní činnosti nebo neohlášení těchto skutečností.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</w:pPr>
            <w:r w:rsidRPr="007F38A7">
              <w:t>1 000 Kč za identifikační kartu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</w:pP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 xml:space="preserve"> (</w:t>
            </w:r>
            <w:r>
              <w:t>5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5B1F8C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61F">
              <w:t xml:space="preserve">Zaměstnanec zhotovitele nemá identifikační kartu (nemůže </w:t>
            </w:r>
            <w:r>
              <w:t xml:space="preserve">se </w:t>
            </w:r>
            <w:r w:rsidRPr="003E661F">
              <w:t>prokázat povolením ke vstupu) nebo zneužívá jednorázové (návštěvní) identifikační karty pro práci v areálu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5B1F8C" w:rsidRDefault="00DA5177" w:rsidP="00E52DA9">
            <w:pPr>
              <w:overflowPunct w:val="0"/>
              <w:autoSpaceDE w:val="0"/>
              <w:autoSpaceDN w:val="0"/>
              <w:adjustRightInd w:val="0"/>
            </w:pPr>
            <w:r w:rsidRPr="005B1F8C">
              <w:t>2 000 Kč za osobu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6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Odmítnutí prokázání totožnosti zaměstnance zhotovitele zaměstnanci ostrahy</w:t>
            </w:r>
            <w:r>
              <w:t xml:space="preserve"> (ev. bezpečnostní agentuře)</w:t>
            </w:r>
            <w:r w:rsidRPr="007F38A7">
              <w:t xml:space="preserve"> </w:t>
            </w:r>
            <w:r>
              <w:t>nebo</w:t>
            </w:r>
            <w:r w:rsidRPr="007F38A7">
              <w:t xml:space="preserve"> pověřenému zaměstnanci </w:t>
            </w:r>
            <w:r>
              <w:t xml:space="preserve">společnosti </w:t>
            </w:r>
            <w:r w:rsidRPr="007F38A7">
              <w:t>ke kontrole</w:t>
            </w:r>
            <w: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osobu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+ vypovězení zaměstnance zhotovitele </w:t>
            </w:r>
            <w:r>
              <w:t>p</w:t>
            </w:r>
            <w:r w:rsidRPr="007F38A7">
              <w:t xml:space="preserve">ři opakovaném porušení zákaz vstupu do </w:t>
            </w:r>
            <w:r>
              <w:t>společnosti po dobu 1 roku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7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Odmítnutí předložení zavazadla ke kontrole zaměstnanci ostrahy či pověřenému zaměstnanci </w:t>
            </w:r>
            <w:r>
              <w:t>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osobu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8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Neumožnění kontroly motorového vozidla, přiváženého nebo odváženého materiálu, zaměstnancům ostrahy</w:t>
            </w:r>
            <w: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10</w:t>
            </w:r>
            <w:r>
              <w:t> </w:t>
            </w:r>
            <w:r w:rsidRPr="007F38A7">
              <w:t xml:space="preserve">000 Kč za případ 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+ vypo</w:t>
            </w:r>
            <w:r w:rsidR="00330138">
              <w:t xml:space="preserve">vězení zaměstnance zhotovitele </w:t>
            </w:r>
            <w:r>
              <w:t xml:space="preserve">při opakovaném porušení </w:t>
            </w:r>
            <w:r w:rsidRPr="007F38A7">
              <w:t xml:space="preserve">zákaz vstupu do </w:t>
            </w:r>
            <w:r>
              <w:t>společnosti po dobu 1 roku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9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Neoprávněné vynášení a vyvážení věcí z objektů objednatele.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Do 10 000 Kč za případ 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+ vypovězení zaměstnance zhotovitele </w:t>
            </w:r>
            <w:r>
              <w:t xml:space="preserve">při opakovaném porušení </w:t>
            </w:r>
            <w:r w:rsidRPr="007F38A7">
              <w:t xml:space="preserve">zákaz vstupu do </w:t>
            </w:r>
            <w:r>
              <w:t>společnosti po dobu 10 let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</w:t>
            </w:r>
            <w:r>
              <w:t>0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Nepovolené vnášení střelných zbraní a výbušnin do areálu společnosti</w:t>
            </w:r>
            <w: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</w:t>
            </w:r>
            <w:r>
              <w:t>1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3E661F">
              <w:t>Nevrácení zapůjčených funkčních klíčů od pronajatých prostor vedoucímu správy stavebních objektů po ukončení nájmu nebo ukončení práce smluvní činnosti (zajištěné šatnování), kopírování klíčů bez vědomí dotčených zástupců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2 000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D7100D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7100D">
              <w:t>(1</w:t>
            </w:r>
            <w:r>
              <w:t>2</w:t>
            </w:r>
            <w:r w:rsidRPr="00D7100D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D7100D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100D">
              <w:t xml:space="preserve">Nezabezpečení pronajatých prostor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D7100D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100D">
              <w:t>Do 10 000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(1</w:t>
            </w:r>
            <w:r>
              <w:t>3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Opakované neuzavření či neuzamčení vlastních dopravních prostředků v areálu </w:t>
            </w:r>
            <w:r>
              <w:t>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Do </w:t>
            </w:r>
            <w:r w:rsidRPr="00D7100D">
              <w:t>5 000</w:t>
            </w:r>
            <w:r w:rsidRPr="007F38A7">
              <w:t xml:space="preserve">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7F38A7">
              <w:t>(1</w:t>
            </w:r>
            <w:r>
              <w:t>4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7F38A7">
              <w:t xml:space="preserve">Vstup zahraničních návštěv do areálu </w:t>
            </w:r>
            <w:r>
              <w:t>společnosti</w:t>
            </w:r>
            <w:r w:rsidRPr="007F38A7">
              <w:t xml:space="preserve"> bez povolení pověřeného zástupce </w:t>
            </w:r>
            <w:r>
              <w:t>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7F38A7">
              <w:t>(1</w:t>
            </w:r>
            <w:r>
              <w:t>5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7F38A7">
              <w:t>Fotografování a filmování v</w:t>
            </w:r>
            <w:r>
              <w:t xml:space="preserve">e společnosti </w:t>
            </w:r>
            <w:r w:rsidRPr="007F38A7">
              <w:t>bez schválené žádosti.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7F38A7">
              <w:t>Do 10 000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lastRenderedPageBreak/>
              <w:t>(1</w:t>
            </w:r>
            <w:r>
              <w:t>6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Stání vozidel mimo prokazatelně vymezená parkovací místa, případně odstavné plochy</w:t>
            </w:r>
            <w:r>
              <w:t xml:space="preserve"> v areálu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9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7F38A7">
              <w:t>(1</w:t>
            </w:r>
            <w:r>
              <w:t>7</w:t>
            </w:r>
            <w:r w:rsidRPr="007F38A7">
              <w:t>)</w:t>
            </w:r>
          </w:p>
        </w:tc>
        <w:tc>
          <w:tcPr>
            <w:tcW w:w="5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7F38A7">
              <w:t>Odstavení dopravního prostředku, kterému byl povolen vjezd na jednorázové povolení, v areálu společnosti po 22.00 hod. bez příslušného povolení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7F38A7">
              <w:t>5 000 Kč za případ</w:t>
            </w:r>
          </w:p>
        </w:tc>
      </w:tr>
    </w:tbl>
    <w:p w:rsidR="00DA5177" w:rsidRPr="007F38A7" w:rsidRDefault="00DA5177" w:rsidP="00DA5177"/>
    <w:p w:rsidR="00DA5177" w:rsidRDefault="00DA5177" w:rsidP="00DA5177"/>
    <w:p w:rsidR="00DA5177" w:rsidRPr="007F38A7" w:rsidRDefault="00DA5177" w:rsidP="00DA5177"/>
    <w:p w:rsidR="00DA5177" w:rsidRPr="00DA5177" w:rsidRDefault="00DA5177" w:rsidP="00DA5177">
      <w:pPr>
        <w:pStyle w:val="Odstavecseseznamem"/>
        <w:numPr>
          <w:ilvl w:val="0"/>
          <w:numId w:val="3"/>
        </w:numPr>
        <w:rPr>
          <w:rFonts w:ascii="Calibri" w:hAnsi="Calibri"/>
          <w:b/>
          <w:szCs w:val="22"/>
        </w:rPr>
      </w:pPr>
      <w:r w:rsidRPr="00DA5177">
        <w:rPr>
          <w:rFonts w:ascii="Calibri" w:hAnsi="Calibri"/>
          <w:b/>
          <w:szCs w:val="22"/>
        </w:rPr>
        <w:t>OCHRANA ŽIVOTNÍHO PROSTŘEDÍ</w:t>
      </w:r>
    </w:p>
    <w:p w:rsidR="00DA5177" w:rsidRPr="007F38A7" w:rsidRDefault="00DA5177" w:rsidP="00DA5177"/>
    <w:tbl>
      <w:tblPr>
        <w:tblW w:w="9639" w:type="dxa"/>
        <w:jc w:val="center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3686"/>
      </w:tblGrid>
      <w:tr w:rsidR="00DA5177" w:rsidRPr="007F38A7" w:rsidTr="00DA5177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Číslo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Sankce</w:t>
            </w:r>
          </w:p>
        </w:tc>
      </w:tr>
    </w:tbl>
    <w:p w:rsidR="00DA5177" w:rsidRPr="007F38A7" w:rsidRDefault="00DA5177" w:rsidP="00DA5177">
      <w:pPr>
        <w:ind w:left="360"/>
      </w:pPr>
    </w:p>
    <w:tbl>
      <w:tblPr>
        <w:tblW w:w="9639" w:type="dxa"/>
        <w:jc w:val="center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 xml:space="preserve"> (1)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platné legislativy pro oblast ochrany životního prostředí (půdní fond, ochrana ovzduší, ochrana klimatu – regulované látky, ochrana přírody,</w:t>
            </w:r>
            <w:r>
              <w:t xml:space="preserve"> </w:t>
            </w:r>
            <w:r w:rsidRPr="007F38A7">
              <w:t>nakládaní s vodami, chemickými látkami, odpady a obaly) a vnitřních předpisů společnosti (zejména provozních manipulačních a havarijních řádů pro oblast ochrany životního prostředí).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30 000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(2)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Okamžité nenahlášení provozních nehod, případně havárií ovlivňujících jakostní parametry životního prostředí</w:t>
            </w:r>
            <w:r>
              <w:t xml:space="preserve"> (půda, voda, ovzduší).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</w:tbl>
    <w:p w:rsidR="00DA5177" w:rsidRDefault="00DA5177" w:rsidP="00DA5177"/>
    <w:tbl>
      <w:tblPr>
        <w:tblW w:w="9639" w:type="dxa"/>
        <w:jc w:val="center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(3)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zákazu manipulace s otevřeným ohněm na volném prostranství, zejména spalování odpadů a nepotřebných materiálů.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(4)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Nakládání s nebezpečnými odpady bez povolení orgánů státní správy a odstraňování odpadů v rozporu se smluvním vztahem a </w:t>
            </w:r>
            <w:r>
              <w:t xml:space="preserve">platnými </w:t>
            </w:r>
            <w:r w:rsidRPr="007F38A7">
              <w:t>právními předpisy</w:t>
            </w:r>
            <w:r>
              <w:t>.</w:t>
            </w:r>
            <w:r w:rsidRPr="007F38A7">
              <w:t xml:space="preserve"> </w:t>
            </w:r>
            <w:r>
              <w:t>Ne</w:t>
            </w:r>
            <w:r w:rsidRPr="007F38A7">
              <w:t>nahlášení odvozu nebezpečných odpa</w:t>
            </w:r>
            <w:r>
              <w:t>dů, jehož původce je objednatel a to</w:t>
            </w:r>
            <w:r w:rsidRPr="007F38A7">
              <w:t xml:space="preserve"> v dostatečném časovém předstihu před uskutečněním </w:t>
            </w:r>
            <w:r>
              <w:t xml:space="preserve">nakládky a </w:t>
            </w:r>
            <w:r w:rsidRPr="007F38A7">
              <w:t>odvozu</w:t>
            </w:r>
            <w:r>
              <w:t xml:space="preserve"> odpadů.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50 000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(5)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Nedodržení povinnosti třídění a shromažďování odpadů dle jejich charakteru a vlastností na předaném staveništi i mimo něj, zejména:</w:t>
            </w:r>
            <w:r>
              <w:t xml:space="preserve"> </w:t>
            </w:r>
            <w:r w:rsidRPr="007F38A7">
              <w:t xml:space="preserve">nezabezpečení dostatečného množství vhodných sběrných nádob </w:t>
            </w:r>
            <w:r w:rsidRPr="007F38A7">
              <w:lastRenderedPageBreak/>
              <w:t>umožňujících třídění odpadů</w:t>
            </w:r>
            <w:r>
              <w:t xml:space="preserve">; </w:t>
            </w:r>
            <w:r w:rsidRPr="007F38A7">
              <w:t>neoznačení shromažďovacích prostředků a shromažďovacích míst;</w:t>
            </w:r>
            <w:r>
              <w:t xml:space="preserve"> </w:t>
            </w:r>
            <w:r w:rsidRPr="007F38A7">
              <w:t>nepořádek na shromažďovacích místech odpadů, ovlivňující činnost provozu zařízení</w:t>
            </w:r>
            <w:r>
              <w:t xml:space="preserve">; </w:t>
            </w:r>
            <w:r w:rsidRPr="007F38A7">
              <w:t>nedostatečné zajištění shromažďovacích míst odpadů a druhotných surovin (kovů)</w:t>
            </w:r>
            <w:r>
              <w:t xml:space="preserve">; </w:t>
            </w:r>
            <w:r w:rsidRPr="007F38A7">
              <w:t>odvoz odpadů, využitelných jako druhotná surovina za účelem vlastního využití bez souhlasu společnosti</w:t>
            </w:r>
            <w:r>
              <w:t xml:space="preserve">; </w:t>
            </w:r>
            <w:r w:rsidRPr="007F38A7">
              <w:t>shromažďování odpadů mimo vyhrazená shromažďovací místa bez odpadních nádob nebo založení</w:t>
            </w:r>
            <w:r>
              <w:t xml:space="preserve"> nepovolené</w:t>
            </w:r>
            <w:r w:rsidRPr="007F38A7">
              <w:t xml:space="preserve"> skládky odpadů</w:t>
            </w:r>
            <w:r>
              <w:t xml:space="preserve">; </w:t>
            </w:r>
            <w:r w:rsidRPr="007F38A7">
              <w:t>nezabezpečení odpadních nádob na komunální odpad a jeho vytříditelné</w:t>
            </w:r>
            <w:bookmarkStart w:id="0" w:name="_GoBack"/>
            <w:bookmarkEnd w:id="0"/>
            <w:r w:rsidRPr="007F38A7">
              <w:t xml:space="preserve"> složky (zejména pro odpady, které nesmí být ukládány na skládky), způsobující nepořádek na předaném staveništi, šatnových prostorách, sociálních zařízeních</w:t>
            </w:r>
            <w:r>
              <w:t xml:space="preserve"> nebo pronajatých prostorách</w:t>
            </w:r>
            <w:r w:rsidRPr="007F38A7">
              <w:t xml:space="preserve"> i mimo ně</w:t>
            </w:r>
            <w:r>
              <w:t xml:space="preserve">; </w:t>
            </w:r>
            <w:r w:rsidRPr="007F38A7">
              <w:t>odkládání průmyslového odpadu do kontejnerů v areálech společnosti, které jsou určeny pro komunální odpad</w:t>
            </w:r>
            <w:r>
              <w:t xml:space="preserve">; </w:t>
            </w:r>
            <w:r w:rsidRPr="007F38A7">
              <w:t>využívání nádob na odpady v areálu společnosti bez jeho písemného souhlasu</w:t>
            </w:r>
            <w:r>
              <w:t>;</w:t>
            </w:r>
            <w:r w:rsidRPr="007F38A7">
              <w:t xml:space="preserve"> porušení konkrétních podmínek</w:t>
            </w:r>
            <w:r>
              <w:t xml:space="preserve"> nakládání s odpady</w:t>
            </w:r>
            <w:r w:rsidRPr="007F38A7">
              <w:t>, uvedených ve stavebním nebo montážním deníku nebo jiným prokazatelným dokladem</w:t>
            </w:r>
            <w:r>
              <w:t xml:space="preserve">; </w:t>
            </w:r>
            <w:r w:rsidRPr="007F38A7">
              <w:t>nesplnění termínu zadaného objednatelem k odstranění odpadů mimo předané prostory.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lastRenderedPageBreak/>
              <w:t>Do 30 000 Kč za případ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u nebezpečných odpadů (N),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lastRenderedPageBreak/>
              <w:t>do 20 000 Kč za případ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u ostatních odpadů (O),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10 000 Kč za případ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u komunálních odpadů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lastRenderedPageBreak/>
              <w:t>(6)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Únik ropných, chemických a jiných závadných látek, zejména:</w:t>
            </w:r>
            <w:r>
              <w:t xml:space="preserve"> </w:t>
            </w:r>
            <w:r w:rsidRPr="007F38A7">
              <w:t>závažné ohrožení jakosti povrchových vod únikem ropných a chemických nebo jiných závadných látek do kanalizace společnosti</w:t>
            </w:r>
            <w:r>
              <w:t xml:space="preserve">; </w:t>
            </w:r>
            <w:r w:rsidRPr="007F38A7">
              <w:t>závažné ohrožení jakosti podzemních vod a znečištění zeminy neodbornou nebo nedbalou manipulací s ropnými látkami nebo chemickými látkami, jejich obaly nebo odpady</w:t>
            </w:r>
            <w:r>
              <w:t xml:space="preserve">; </w:t>
            </w:r>
            <w:r w:rsidRPr="007F38A7">
              <w:t>porušení zákazu splachování kalů, popelovin, vápence a podobných nerozpustných látek do kanalizačních vpustí</w:t>
            </w:r>
            <w:r>
              <w:t xml:space="preserve">; </w:t>
            </w:r>
            <w:r w:rsidRPr="007F38A7">
              <w:t>vylévání chemických látek v ředěném i neředěné</w:t>
            </w:r>
            <w:r>
              <w:t>m stavu do kanalizačních vpustí.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(7)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Nenahlášení úniku ropných, chemických a jiných závadných látek do kanalizačních vpustí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(8)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Provádění nepovolené údržby a mytí automobilů – porušení zákazu mytí osobních, nákladních aut a mechanizačních prostředků v areálech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5 000 Kč za případ</w:t>
            </w:r>
          </w:p>
        </w:tc>
      </w:tr>
    </w:tbl>
    <w:p w:rsidR="00DA5177" w:rsidRPr="007F38A7" w:rsidRDefault="00DA5177" w:rsidP="00DA5177"/>
    <w:p w:rsidR="00DA5177" w:rsidRPr="007F38A7" w:rsidRDefault="00DA5177" w:rsidP="00DA5177"/>
    <w:p w:rsidR="00DA5177" w:rsidRPr="007F38A7" w:rsidRDefault="00DA5177" w:rsidP="00DA5177"/>
    <w:p w:rsidR="00DA5177" w:rsidRPr="00DA5177" w:rsidRDefault="00DA5177" w:rsidP="00DA5177">
      <w:pPr>
        <w:pStyle w:val="Odstavecseseznamem"/>
        <w:numPr>
          <w:ilvl w:val="0"/>
          <w:numId w:val="3"/>
        </w:numPr>
        <w:jc w:val="both"/>
        <w:rPr>
          <w:rFonts w:ascii="Calibri" w:hAnsi="Calibri"/>
          <w:b/>
          <w:szCs w:val="22"/>
        </w:rPr>
      </w:pPr>
      <w:r w:rsidRPr="00DA5177">
        <w:rPr>
          <w:rFonts w:ascii="Calibri" w:hAnsi="Calibri"/>
          <w:b/>
          <w:szCs w:val="22"/>
        </w:rPr>
        <w:t>OSTATNÍ</w:t>
      </w:r>
    </w:p>
    <w:p w:rsidR="00DA5177" w:rsidRPr="00DA5177" w:rsidRDefault="00DA5177" w:rsidP="00DA5177">
      <w:pPr>
        <w:pStyle w:val="Odstavecseseznamem"/>
        <w:jc w:val="both"/>
        <w:rPr>
          <w:rFonts w:ascii="Calibri" w:hAnsi="Calibri"/>
          <w:b/>
          <w:szCs w:val="22"/>
        </w:rPr>
      </w:pPr>
    </w:p>
    <w:tbl>
      <w:tblPr>
        <w:tblW w:w="9639" w:type="dxa"/>
        <w:jc w:val="center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3686"/>
      </w:tblGrid>
      <w:tr w:rsidR="00DA5177" w:rsidRPr="007F38A7" w:rsidTr="00DA5177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7F38A7">
              <w:rPr>
                <w:b/>
              </w:rPr>
              <w:t>Číslo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F38A7">
              <w:rPr>
                <w:b/>
              </w:rPr>
              <w:t>Sankce</w:t>
            </w:r>
          </w:p>
        </w:tc>
      </w:tr>
    </w:tbl>
    <w:p w:rsidR="00DA5177" w:rsidRPr="007F38A7" w:rsidRDefault="00DA5177" w:rsidP="00DA5177">
      <w:pPr>
        <w:jc w:val="both"/>
      </w:pPr>
    </w:p>
    <w:tbl>
      <w:tblPr>
        <w:tblW w:w="9639" w:type="dxa"/>
        <w:jc w:val="center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1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Provádění prací pro třetí </w:t>
            </w:r>
            <w:r>
              <w:t xml:space="preserve">smluvní </w:t>
            </w:r>
            <w:r w:rsidRPr="007F38A7">
              <w:t>stran</w:t>
            </w:r>
            <w:r>
              <w:t>u</w:t>
            </w:r>
            <w:r w:rsidRPr="007F38A7">
              <w:t xml:space="preserve"> bez platného povolení.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2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Manipulace na technologickém zařízení společnosti bez písemného souhlasu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3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Provádění zemních prací bez povolení společnosti a bez vytýčení inženýrských sítí.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4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Poškození podzemních elektrických zařízení, na které byl zhotovitel upozorněn.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20 000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5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Poškození produktovodů při zemních i nadzemních pracích (voda, plyn, vzduch, parovody, horkovody, elektrické vedení)</w:t>
            </w:r>
            <w:r>
              <w:t xml:space="preserve"> nebo železniční vlečky.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Do </w:t>
            </w:r>
            <w:r>
              <w:t>5</w:t>
            </w:r>
            <w:r w:rsidRPr="007F38A7">
              <w:t>0</w:t>
            </w:r>
            <w:r>
              <w:t> </w:t>
            </w:r>
            <w:r w:rsidRPr="007F38A7">
              <w:t>000</w:t>
            </w:r>
            <w:r>
              <w:t xml:space="preserve"> </w:t>
            </w:r>
            <w:r w:rsidRPr="007F38A7">
              <w:t>Kč za případ</w:t>
            </w:r>
            <w:r>
              <w:t xml:space="preserve"> a </w:t>
            </w:r>
          </w:p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náhrada škody</w:t>
            </w:r>
          </w:p>
        </w:tc>
      </w:tr>
      <w:tr w:rsidR="00DA5177" w:rsidRPr="007F38A7" w:rsidTr="00E52DA9">
        <w:trPr>
          <w:trHeight w:val="689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6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 xml:space="preserve">Nedodržení odpovídajícího způsobu skladování veškerých surovin zhotovitele, které mohou ohrozit zdraví </w:t>
            </w:r>
            <w:r>
              <w:t xml:space="preserve">zaměstnanců a </w:t>
            </w:r>
            <w:r w:rsidRPr="007F38A7">
              <w:t>životní prostředí</w:t>
            </w:r>
            <w:r>
              <w:t xml:space="preserve">; </w:t>
            </w:r>
            <w:r w:rsidRPr="007F38A7">
              <w:t xml:space="preserve"> nezabezpečení </w:t>
            </w:r>
            <w:r>
              <w:t xml:space="preserve">těchto látek </w:t>
            </w:r>
            <w:r w:rsidRPr="007F38A7">
              <w:t>proti neodborné manipulaci, zneužití a úniku.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10 000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7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Porušení zákonných předpisů a vnitřních předpisů pro nakládku, přepravu a dopravu nebezpečných věcí (chemické látky, odpady, materiály, zařízení).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7F38A7">
              <w:t>Do 10 000 Kč za případ</w:t>
            </w:r>
          </w:p>
        </w:tc>
      </w:tr>
      <w:tr w:rsidR="00DA5177" w:rsidRPr="007F38A7" w:rsidTr="00E52DA9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7F38A7" w:rsidRDefault="00DA5177" w:rsidP="00E52DA9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F38A7">
              <w:t>(</w:t>
            </w:r>
            <w:r>
              <w:t>8</w:t>
            </w:r>
            <w:r w:rsidRPr="007F38A7"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77" w:rsidRPr="009D0D75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9D0D75">
              <w:t>Nerespektování obecně platných právních předpisů a závazných předaných vnitřních řídicích předpisů společnosti</w:t>
            </w:r>
            <w: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A5177" w:rsidRPr="009D0D75" w:rsidRDefault="00DA5177" w:rsidP="00E52DA9">
            <w:pPr>
              <w:overflowPunct w:val="0"/>
              <w:autoSpaceDE w:val="0"/>
              <w:autoSpaceDN w:val="0"/>
              <w:adjustRightInd w:val="0"/>
              <w:jc w:val="both"/>
            </w:pPr>
            <w:r w:rsidRPr="009D0D75">
              <w:t>10 000 Kč za případ</w:t>
            </w:r>
          </w:p>
        </w:tc>
      </w:tr>
    </w:tbl>
    <w:p w:rsidR="00DA5177" w:rsidRPr="003E661F" w:rsidRDefault="00DA5177" w:rsidP="00DA5177">
      <w:pPr>
        <w:rPr>
          <w:sz w:val="20"/>
        </w:rPr>
      </w:pPr>
      <w:r w:rsidRPr="003E661F">
        <w:rPr>
          <w:sz w:val="20"/>
        </w:rPr>
        <w:t>Pozn. V případě uvádění právního předpisu se má za to, že je předpisem v platném znění, včetně jeho platných prováděcích a souvisejících předpisů.</w:t>
      </w:r>
    </w:p>
    <w:p w:rsidR="00DA5177" w:rsidRDefault="00DA5177" w:rsidP="00DA5177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cs="Calibri"/>
          <w:b/>
        </w:rPr>
      </w:pPr>
    </w:p>
    <w:p w:rsidR="00DA5177" w:rsidRPr="00DB1EA8" w:rsidRDefault="00DA5177" w:rsidP="00DB1EA8">
      <w:pPr>
        <w:widowControl w:val="0"/>
        <w:autoSpaceDE w:val="0"/>
        <w:autoSpaceDN w:val="0"/>
        <w:adjustRightInd w:val="0"/>
        <w:spacing w:after="0" w:line="252" w:lineRule="auto"/>
        <w:ind w:left="6480"/>
        <w:jc w:val="both"/>
        <w:rPr>
          <w:rFonts w:cs="Calibri"/>
          <w:b/>
        </w:rPr>
      </w:pPr>
    </w:p>
    <w:sectPr w:rsidR="00DA5177" w:rsidRPr="00DB1EA8" w:rsidSect="00040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A5" w:rsidRDefault="00AF2FA5" w:rsidP="000409E4">
      <w:pPr>
        <w:spacing w:after="0" w:line="240" w:lineRule="auto"/>
      </w:pPr>
      <w:r>
        <w:separator/>
      </w:r>
    </w:p>
  </w:endnote>
  <w:endnote w:type="continuationSeparator" w:id="0">
    <w:p w:rsidR="00AF2FA5" w:rsidRDefault="00AF2FA5" w:rsidP="00040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4" w:rsidRDefault="000409E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4" w:rsidRDefault="000409E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4" w:rsidRDefault="000409E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A5" w:rsidRDefault="00AF2FA5" w:rsidP="000409E4">
      <w:pPr>
        <w:spacing w:after="0" w:line="240" w:lineRule="auto"/>
      </w:pPr>
      <w:r>
        <w:separator/>
      </w:r>
    </w:p>
  </w:footnote>
  <w:footnote w:type="continuationSeparator" w:id="0">
    <w:p w:rsidR="00AF2FA5" w:rsidRDefault="00AF2FA5" w:rsidP="00040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4" w:rsidRDefault="000409E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4" w:rsidRDefault="000409E4">
    <w:pPr>
      <w:pStyle w:val="Zhlav"/>
    </w:pPr>
    <w:r>
      <w:t>Příloha č. 4 ke směrnici  SM-UE-1805 Pravidla chování zhotovitelů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4" w:rsidRDefault="000409E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25C84"/>
    <w:multiLevelType w:val="singleLevel"/>
    <w:tmpl w:val="C48A5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</w:abstractNum>
  <w:abstractNum w:abstractNumId="1">
    <w:nsid w:val="31BC2486"/>
    <w:multiLevelType w:val="hybridMultilevel"/>
    <w:tmpl w:val="690EC9E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4C6325"/>
    <w:multiLevelType w:val="multilevel"/>
    <w:tmpl w:val="95E87C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84"/>
    <w:rsid w:val="000409E4"/>
    <w:rsid w:val="0006665C"/>
    <w:rsid w:val="00066880"/>
    <w:rsid w:val="000B4AD1"/>
    <w:rsid w:val="001475C1"/>
    <w:rsid w:val="001A5564"/>
    <w:rsid w:val="001B21CB"/>
    <w:rsid w:val="002309B6"/>
    <w:rsid w:val="00235984"/>
    <w:rsid w:val="002449DE"/>
    <w:rsid w:val="002A39F6"/>
    <w:rsid w:val="0031382C"/>
    <w:rsid w:val="00330138"/>
    <w:rsid w:val="0036686B"/>
    <w:rsid w:val="003C6C72"/>
    <w:rsid w:val="003E661F"/>
    <w:rsid w:val="00410F59"/>
    <w:rsid w:val="00454E76"/>
    <w:rsid w:val="0045702D"/>
    <w:rsid w:val="004B00FE"/>
    <w:rsid w:val="004C45E4"/>
    <w:rsid w:val="004D379D"/>
    <w:rsid w:val="00537A51"/>
    <w:rsid w:val="00577766"/>
    <w:rsid w:val="005B1F8C"/>
    <w:rsid w:val="005E7ADF"/>
    <w:rsid w:val="00662824"/>
    <w:rsid w:val="006F0216"/>
    <w:rsid w:val="007F38A7"/>
    <w:rsid w:val="007F3B05"/>
    <w:rsid w:val="00901FF6"/>
    <w:rsid w:val="009D0D75"/>
    <w:rsid w:val="00A14E37"/>
    <w:rsid w:val="00A23C74"/>
    <w:rsid w:val="00A33EC7"/>
    <w:rsid w:val="00AA0CFF"/>
    <w:rsid w:val="00AF2FA5"/>
    <w:rsid w:val="00B366D8"/>
    <w:rsid w:val="00BB4AEC"/>
    <w:rsid w:val="00BB5188"/>
    <w:rsid w:val="00BE7B35"/>
    <w:rsid w:val="00C331D7"/>
    <w:rsid w:val="00CB7E01"/>
    <w:rsid w:val="00D7100D"/>
    <w:rsid w:val="00D845B2"/>
    <w:rsid w:val="00DA5177"/>
    <w:rsid w:val="00DB1EA8"/>
    <w:rsid w:val="00E3349F"/>
    <w:rsid w:val="00E52DA9"/>
    <w:rsid w:val="00EE133A"/>
    <w:rsid w:val="00F846C7"/>
    <w:rsid w:val="00FA646E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AOdstavec6">
    <w:name w:val="RA_Odstavec_6"/>
    <w:basedOn w:val="Normln"/>
    <w:qFormat/>
    <w:rsid w:val="00FF757A"/>
    <w:pPr>
      <w:spacing w:before="120" w:after="0" w:line="240" w:lineRule="auto"/>
      <w:jc w:val="both"/>
    </w:pPr>
    <w:rPr>
      <w:rFonts w:ascii="Calibri" w:hAnsi="Calibri"/>
      <w:lang w:eastAsia="en-US"/>
    </w:rPr>
  </w:style>
  <w:style w:type="paragraph" w:styleId="Odstavecseseznamem">
    <w:name w:val="List Paragraph"/>
    <w:basedOn w:val="Normln"/>
    <w:uiPriority w:val="34"/>
    <w:qFormat/>
    <w:rsid w:val="00DA5177"/>
    <w:pPr>
      <w:spacing w:after="0" w:line="240" w:lineRule="auto"/>
      <w:ind w:left="720"/>
      <w:contextualSpacing/>
    </w:pPr>
    <w:rPr>
      <w:rFonts w:ascii="Arial" w:hAnsi="Arial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0409E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0409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0409E4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0409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409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AOdstavec6">
    <w:name w:val="RA_Odstavec_6"/>
    <w:basedOn w:val="Normln"/>
    <w:qFormat/>
    <w:rsid w:val="00FF757A"/>
    <w:pPr>
      <w:spacing w:before="120" w:after="0" w:line="240" w:lineRule="auto"/>
      <w:jc w:val="both"/>
    </w:pPr>
    <w:rPr>
      <w:rFonts w:ascii="Calibri" w:hAnsi="Calibri"/>
      <w:lang w:eastAsia="en-US"/>
    </w:rPr>
  </w:style>
  <w:style w:type="paragraph" w:styleId="Odstavecseseznamem">
    <w:name w:val="List Paragraph"/>
    <w:basedOn w:val="Normln"/>
    <w:uiPriority w:val="34"/>
    <w:qFormat/>
    <w:rsid w:val="00DA5177"/>
    <w:pPr>
      <w:spacing w:after="0" w:line="240" w:lineRule="auto"/>
      <w:ind w:left="720"/>
      <w:contextualSpacing/>
    </w:pPr>
    <w:rPr>
      <w:rFonts w:ascii="Arial" w:hAnsi="Arial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0409E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0409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0409E4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0409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409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2606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Paterová Daniela</dc:creator>
  <cp:lastModifiedBy>Kneifl Jaromír</cp:lastModifiedBy>
  <cp:revision>3</cp:revision>
  <cp:lastPrinted>2018-08-06T05:50:00Z</cp:lastPrinted>
  <dcterms:created xsi:type="dcterms:W3CDTF">2018-08-28T11:51:00Z</dcterms:created>
  <dcterms:modified xsi:type="dcterms:W3CDTF">2018-08-28T12:26:00Z</dcterms:modified>
</cp:coreProperties>
</file>